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D5E4" w14:textId="77777777" w:rsidR="00F43772" w:rsidRPr="00176295" w:rsidRDefault="00F43772" w:rsidP="00C609DB">
      <w:pPr>
        <w:ind w:left="851" w:right="221"/>
        <w:rPr>
          <w:rFonts w:ascii="Arial" w:eastAsia="Times New Roman" w:hAnsi="Arial" w:cs="Arial"/>
          <w:sz w:val="20"/>
          <w:szCs w:val="20"/>
        </w:rPr>
      </w:pPr>
      <w:bookmarkStart w:id="0" w:name="bookmark=id.gjdgxs" w:colFirst="0" w:colLast="0"/>
      <w:bookmarkStart w:id="1" w:name="_heading=h.30j0zll" w:colFirst="0" w:colLast="0"/>
      <w:bookmarkEnd w:id="0"/>
      <w:bookmarkEnd w:id="1"/>
    </w:p>
    <w:p w14:paraId="65DF935F" w14:textId="77777777" w:rsidR="00F43772" w:rsidRPr="00176295" w:rsidRDefault="00F43772" w:rsidP="00C609DB">
      <w:pPr>
        <w:ind w:left="851" w:right="221"/>
        <w:rPr>
          <w:rFonts w:ascii="Arial" w:eastAsia="Times New Roman" w:hAnsi="Arial" w:cs="Arial"/>
          <w:sz w:val="20"/>
          <w:szCs w:val="20"/>
        </w:rPr>
      </w:pPr>
    </w:p>
    <w:p w14:paraId="4D2593FB" w14:textId="77777777" w:rsidR="00F43772" w:rsidRPr="00176295" w:rsidRDefault="00F43772" w:rsidP="00C609DB">
      <w:pPr>
        <w:ind w:left="851" w:right="221"/>
        <w:jc w:val="center"/>
        <w:rPr>
          <w:rFonts w:ascii="Arial" w:eastAsia="Times New Roman" w:hAnsi="Arial" w:cs="Arial"/>
          <w:sz w:val="20"/>
          <w:szCs w:val="20"/>
        </w:rPr>
      </w:pPr>
      <w:bookmarkStart w:id="2" w:name="_heading=h.1fob9te" w:colFirst="0" w:colLast="0"/>
      <w:bookmarkEnd w:id="2"/>
    </w:p>
    <w:p w14:paraId="35AAD050" w14:textId="77777777" w:rsidR="00F43772" w:rsidRPr="00176295" w:rsidRDefault="00F43772" w:rsidP="00C609DB">
      <w:pPr>
        <w:ind w:left="851" w:right="221"/>
        <w:jc w:val="center"/>
        <w:rPr>
          <w:rFonts w:ascii="Arial" w:eastAsia="Times New Roman" w:hAnsi="Arial" w:cs="Arial"/>
          <w:sz w:val="20"/>
          <w:szCs w:val="20"/>
        </w:rPr>
      </w:pPr>
    </w:p>
    <w:p w14:paraId="75065584" w14:textId="77777777" w:rsidR="00F43772" w:rsidRPr="00176295" w:rsidRDefault="00F43772" w:rsidP="00C609DB">
      <w:pPr>
        <w:ind w:left="851" w:right="221"/>
        <w:jc w:val="center"/>
        <w:rPr>
          <w:rFonts w:ascii="Arial" w:eastAsia="Times New Roman" w:hAnsi="Arial" w:cs="Arial"/>
          <w:sz w:val="20"/>
          <w:szCs w:val="20"/>
        </w:rPr>
      </w:pPr>
    </w:p>
    <w:p w14:paraId="440C1E16" w14:textId="77777777" w:rsidR="00C609DB" w:rsidRDefault="00C609DB" w:rsidP="00C609DB">
      <w:pPr>
        <w:ind w:left="851" w:right="221"/>
        <w:rPr>
          <w:rFonts w:ascii="Arial" w:eastAsia="Times New Roman" w:hAnsi="Arial" w:cs="Arial"/>
          <w:b/>
          <w:color w:val="0070C0"/>
          <w:sz w:val="32"/>
          <w:szCs w:val="32"/>
        </w:rPr>
      </w:pPr>
    </w:p>
    <w:p w14:paraId="6A4FB701" w14:textId="7C9D928D" w:rsidR="00F43772" w:rsidRPr="00176295" w:rsidRDefault="00B6765F" w:rsidP="00C609DB">
      <w:pPr>
        <w:ind w:left="851" w:right="221"/>
        <w:rPr>
          <w:rFonts w:ascii="Arial" w:eastAsia="Times New Roman" w:hAnsi="Arial" w:cs="Arial"/>
          <w:sz w:val="20"/>
          <w:szCs w:val="20"/>
        </w:rPr>
      </w:pPr>
      <w:r>
        <w:rPr>
          <w:noProof/>
          <w:lang w:eastAsia="pt-BR"/>
        </w:rPr>
        <w:drawing>
          <wp:anchor distT="0" distB="0" distL="114300" distR="114300" simplePos="0" relativeHeight="251658240" behindDoc="0" locked="0" layoutInCell="1" allowOverlap="1" wp14:anchorId="1003FAF7" wp14:editId="36E2892C">
            <wp:simplePos x="0" y="0"/>
            <wp:positionH relativeFrom="margin">
              <wp:posOffset>1749287</wp:posOffset>
            </wp:positionH>
            <wp:positionV relativeFrom="margin">
              <wp:posOffset>1799066</wp:posOffset>
            </wp:positionV>
            <wp:extent cx="3327400" cy="3299460"/>
            <wp:effectExtent l="0" t="0" r="6350" b="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7400" cy="3299460"/>
                    </a:xfrm>
                    <a:prstGeom prst="rect">
                      <a:avLst/>
                    </a:prstGeom>
                  </pic:spPr>
                </pic:pic>
              </a:graphicData>
            </a:graphic>
            <wp14:sizeRelH relativeFrom="margin">
              <wp14:pctWidth>0</wp14:pctWidth>
            </wp14:sizeRelH>
            <wp14:sizeRelV relativeFrom="margin">
              <wp14:pctHeight>0</wp14:pctHeight>
            </wp14:sizeRelV>
          </wp:anchor>
        </w:drawing>
      </w:r>
    </w:p>
    <w:p w14:paraId="0F2CA2EB" w14:textId="79E41758" w:rsidR="00F43772" w:rsidRPr="00176295" w:rsidRDefault="00F43772" w:rsidP="00C609DB">
      <w:pPr>
        <w:ind w:left="851" w:right="221"/>
        <w:rPr>
          <w:rFonts w:ascii="Arial" w:eastAsia="Times New Roman" w:hAnsi="Arial" w:cs="Arial"/>
          <w:sz w:val="20"/>
          <w:szCs w:val="20"/>
        </w:rPr>
      </w:pPr>
    </w:p>
    <w:p w14:paraId="3E72C705" w14:textId="205856CC" w:rsidR="00F43772" w:rsidRPr="00176295" w:rsidRDefault="00F43772" w:rsidP="00C609DB">
      <w:pPr>
        <w:ind w:left="851" w:right="221"/>
        <w:rPr>
          <w:rFonts w:ascii="Arial" w:eastAsia="Times New Roman" w:hAnsi="Arial" w:cs="Arial"/>
          <w:sz w:val="20"/>
          <w:szCs w:val="20"/>
        </w:rPr>
      </w:pPr>
    </w:p>
    <w:p w14:paraId="5449E6C1" w14:textId="27B9865D" w:rsidR="00F43772" w:rsidRPr="00176295" w:rsidRDefault="00F43772" w:rsidP="00C609DB">
      <w:pPr>
        <w:ind w:left="851" w:right="221"/>
        <w:rPr>
          <w:rFonts w:ascii="Arial" w:eastAsia="Times New Roman" w:hAnsi="Arial" w:cs="Arial"/>
          <w:sz w:val="20"/>
          <w:szCs w:val="20"/>
        </w:rPr>
      </w:pPr>
    </w:p>
    <w:p w14:paraId="32264F15" w14:textId="5E5A63CB" w:rsidR="00F43772" w:rsidRPr="00176295" w:rsidRDefault="00F43772" w:rsidP="00C609DB">
      <w:pPr>
        <w:ind w:left="851" w:right="221"/>
        <w:rPr>
          <w:rFonts w:ascii="Arial" w:eastAsia="Times New Roman" w:hAnsi="Arial" w:cs="Arial"/>
          <w:sz w:val="20"/>
          <w:szCs w:val="20"/>
        </w:rPr>
      </w:pPr>
    </w:p>
    <w:p w14:paraId="02B4B1B9" w14:textId="77777777" w:rsidR="00F43772" w:rsidRPr="00176295" w:rsidRDefault="00F43772" w:rsidP="00C609DB">
      <w:pPr>
        <w:ind w:left="851" w:right="221"/>
        <w:rPr>
          <w:rFonts w:ascii="Arial" w:eastAsia="Times New Roman" w:hAnsi="Arial" w:cs="Arial"/>
          <w:sz w:val="20"/>
          <w:szCs w:val="20"/>
        </w:rPr>
      </w:pPr>
    </w:p>
    <w:p w14:paraId="6912B88F" w14:textId="72128FC5" w:rsidR="00F43772" w:rsidRPr="00176295" w:rsidRDefault="00F43772" w:rsidP="00C609DB">
      <w:pPr>
        <w:ind w:left="851" w:right="221"/>
        <w:rPr>
          <w:rFonts w:ascii="Arial" w:eastAsia="Times New Roman" w:hAnsi="Arial" w:cs="Arial"/>
          <w:sz w:val="20"/>
          <w:szCs w:val="20"/>
        </w:rPr>
      </w:pPr>
    </w:p>
    <w:p w14:paraId="0E3F2231" w14:textId="6B42A3A7" w:rsidR="00F43772" w:rsidRDefault="00F43772" w:rsidP="00C609DB">
      <w:pPr>
        <w:ind w:left="851" w:right="221"/>
        <w:rPr>
          <w:rFonts w:ascii="Arial" w:eastAsia="Times New Roman" w:hAnsi="Arial" w:cs="Arial"/>
          <w:sz w:val="20"/>
          <w:szCs w:val="20"/>
        </w:rPr>
      </w:pPr>
    </w:p>
    <w:p w14:paraId="768D3626" w14:textId="4D3E3265" w:rsidR="00803826" w:rsidRDefault="00803826" w:rsidP="00C609DB">
      <w:pPr>
        <w:ind w:left="851" w:right="221"/>
        <w:rPr>
          <w:rFonts w:ascii="Arial" w:eastAsia="Times New Roman" w:hAnsi="Arial" w:cs="Arial"/>
          <w:sz w:val="20"/>
          <w:szCs w:val="20"/>
        </w:rPr>
      </w:pPr>
    </w:p>
    <w:p w14:paraId="5774294D" w14:textId="1E6143F2" w:rsidR="00803826" w:rsidRDefault="00803826" w:rsidP="00C609DB">
      <w:pPr>
        <w:ind w:left="851" w:right="221"/>
        <w:rPr>
          <w:rFonts w:ascii="Arial" w:eastAsia="Times New Roman" w:hAnsi="Arial" w:cs="Arial"/>
          <w:sz w:val="20"/>
          <w:szCs w:val="20"/>
        </w:rPr>
      </w:pPr>
    </w:p>
    <w:p w14:paraId="5C05CA7B" w14:textId="6535C186" w:rsidR="00803826" w:rsidRDefault="00803826" w:rsidP="00C609DB">
      <w:pPr>
        <w:ind w:left="851" w:right="221"/>
        <w:rPr>
          <w:rFonts w:ascii="Arial" w:eastAsia="Times New Roman" w:hAnsi="Arial" w:cs="Arial"/>
          <w:sz w:val="20"/>
          <w:szCs w:val="20"/>
        </w:rPr>
      </w:pPr>
    </w:p>
    <w:p w14:paraId="06686E78" w14:textId="76094B1A" w:rsidR="00803826" w:rsidRPr="000A2061" w:rsidRDefault="00C609DB" w:rsidP="004E4394">
      <w:pPr>
        <w:ind w:left="1701"/>
        <w:jc w:val="center"/>
        <w:rPr>
          <w:rFonts w:ascii="Arial" w:eastAsia="Times New Roman" w:hAnsi="Arial" w:cs="Arial"/>
          <w:b/>
          <w:sz w:val="32"/>
          <w:szCs w:val="32"/>
        </w:rPr>
      </w:pPr>
      <w:r w:rsidRPr="000A2061">
        <w:rPr>
          <w:rFonts w:ascii="Arial" w:eastAsia="Times New Roman" w:hAnsi="Arial" w:cs="Arial"/>
          <w:b/>
          <w:sz w:val="32"/>
          <w:szCs w:val="32"/>
        </w:rPr>
        <w:t xml:space="preserve">METODOLOGIA DE </w:t>
      </w:r>
      <w:bookmarkStart w:id="3" w:name="_heading=h.3znysh7" w:colFirst="0" w:colLast="0"/>
      <w:bookmarkEnd w:id="3"/>
      <w:r w:rsidR="00700CAC">
        <w:rPr>
          <w:rFonts w:ascii="Arial" w:eastAsia="Times New Roman" w:hAnsi="Arial" w:cs="Arial"/>
          <w:b/>
          <w:sz w:val="32"/>
          <w:szCs w:val="32"/>
        </w:rPr>
        <w:t>PRIORIZAÇÃO</w:t>
      </w:r>
      <w:r w:rsidRPr="000A2061">
        <w:rPr>
          <w:rFonts w:ascii="Arial" w:eastAsia="Times New Roman" w:hAnsi="Arial" w:cs="Arial"/>
          <w:b/>
          <w:sz w:val="32"/>
          <w:szCs w:val="32"/>
        </w:rPr>
        <w:t xml:space="preserve"> DE PROJETOS</w:t>
      </w:r>
      <w:r w:rsidR="00700CAC">
        <w:rPr>
          <w:rFonts w:ascii="Arial" w:eastAsia="Times New Roman" w:hAnsi="Arial" w:cs="Arial"/>
          <w:b/>
          <w:sz w:val="32"/>
          <w:szCs w:val="32"/>
        </w:rPr>
        <w:t xml:space="preserve"> EM SAÚDE </w:t>
      </w:r>
      <w:r w:rsidRPr="000A2061">
        <w:rPr>
          <w:rFonts w:ascii="Arial" w:eastAsia="Times New Roman" w:hAnsi="Arial" w:cs="Arial"/>
          <w:b/>
          <w:sz w:val="32"/>
          <w:szCs w:val="32"/>
        </w:rPr>
        <w:t>-</w:t>
      </w:r>
      <w:r w:rsidR="00700CAC">
        <w:rPr>
          <w:rFonts w:ascii="Arial" w:eastAsia="Times New Roman" w:hAnsi="Arial" w:cs="Arial"/>
          <w:b/>
          <w:sz w:val="32"/>
          <w:szCs w:val="32"/>
        </w:rPr>
        <w:t xml:space="preserve"> MPPS</w:t>
      </w:r>
    </w:p>
    <w:p w14:paraId="388F8F17" w14:textId="767130E1" w:rsidR="000A2061" w:rsidRDefault="000A2061" w:rsidP="00C609DB">
      <w:pPr>
        <w:ind w:left="851" w:right="221"/>
        <w:jc w:val="center"/>
        <w:rPr>
          <w:rFonts w:ascii="Arial" w:eastAsia="Times New Roman" w:hAnsi="Arial" w:cs="Arial"/>
          <w:b/>
          <w:color w:val="0070C0"/>
          <w:sz w:val="32"/>
          <w:szCs w:val="32"/>
        </w:rPr>
      </w:pPr>
    </w:p>
    <w:p w14:paraId="6F6D2B89" w14:textId="4A2C1417" w:rsidR="000A2061" w:rsidRDefault="000A2061" w:rsidP="00C609DB">
      <w:pPr>
        <w:ind w:left="851" w:right="221"/>
        <w:jc w:val="center"/>
        <w:rPr>
          <w:rFonts w:ascii="Arial" w:eastAsia="Times New Roman" w:hAnsi="Arial" w:cs="Arial"/>
          <w:b/>
          <w:color w:val="0070C0"/>
          <w:sz w:val="32"/>
          <w:szCs w:val="32"/>
        </w:rPr>
      </w:pPr>
    </w:p>
    <w:p w14:paraId="180B90CC" w14:textId="0EBE9ECE" w:rsidR="000A2061" w:rsidRDefault="000A2061" w:rsidP="00C609DB">
      <w:pPr>
        <w:ind w:left="851" w:right="221"/>
        <w:jc w:val="center"/>
        <w:rPr>
          <w:rFonts w:ascii="Arial" w:eastAsia="Times New Roman" w:hAnsi="Arial" w:cs="Arial"/>
          <w:b/>
          <w:color w:val="0070C0"/>
          <w:sz w:val="32"/>
          <w:szCs w:val="32"/>
        </w:rPr>
      </w:pPr>
    </w:p>
    <w:p w14:paraId="41DEFD42" w14:textId="22A69E33" w:rsidR="000A2061" w:rsidRDefault="000A2061" w:rsidP="00C609DB">
      <w:pPr>
        <w:ind w:left="851" w:right="221"/>
        <w:jc w:val="center"/>
        <w:rPr>
          <w:rFonts w:ascii="Arial" w:eastAsia="Times New Roman" w:hAnsi="Arial" w:cs="Arial"/>
          <w:b/>
          <w:color w:val="0070C0"/>
          <w:sz w:val="32"/>
          <w:szCs w:val="32"/>
        </w:rPr>
      </w:pPr>
    </w:p>
    <w:p w14:paraId="6D0FE078" w14:textId="1523428C" w:rsidR="000A2061" w:rsidRDefault="000A2061" w:rsidP="00C609DB">
      <w:pPr>
        <w:ind w:left="851" w:right="221"/>
        <w:jc w:val="center"/>
        <w:rPr>
          <w:rFonts w:ascii="Arial" w:eastAsia="Times New Roman" w:hAnsi="Arial" w:cs="Arial"/>
          <w:b/>
          <w:color w:val="0070C0"/>
          <w:sz w:val="32"/>
          <w:szCs w:val="32"/>
        </w:rPr>
      </w:pPr>
    </w:p>
    <w:p w14:paraId="04BCBE85" w14:textId="57E596A2" w:rsidR="000A2061" w:rsidRDefault="000A2061" w:rsidP="00C609DB">
      <w:pPr>
        <w:ind w:left="851" w:right="221"/>
        <w:jc w:val="center"/>
        <w:rPr>
          <w:rFonts w:ascii="Arial" w:eastAsia="Times New Roman" w:hAnsi="Arial" w:cs="Arial"/>
          <w:b/>
          <w:color w:val="0070C0"/>
          <w:sz w:val="32"/>
          <w:szCs w:val="32"/>
        </w:rPr>
      </w:pPr>
    </w:p>
    <w:p w14:paraId="1DD0A609" w14:textId="77777777" w:rsidR="000A2061" w:rsidRDefault="000A2061" w:rsidP="00C609DB">
      <w:pPr>
        <w:ind w:left="851" w:right="221"/>
        <w:jc w:val="center"/>
        <w:rPr>
          <w:rFonts w:ascii="Arial" w:eastAsia="Times New Roman" w:hAnsi="Arial" w:cs="Arial"/>
          <w:sz w:val="20"/>
          <w:szCs w:val="20"/>
        </w:rPr>
      </w:pPr>
    </w:p>
    <w:p w14:paraId="30653261" w14:textId="77777777" w:rsidR="00934C24" w:rsidRDefault="00934C24" w:rsidP="00C609DB">
      <w:pPr>
        <w:ind w:left="851" w:right="221"/>
        <w:rPr>
          <w:rFonts w:ascii="Arial" w:eastAsia="Times New Roman" w:hAnsi="Arial" w:cs="Arial"/>
          <w:sz w:val="20"/>
          <w:szCs w:val="20"/>
        </w:rPr>
        <w:sectPr w:rsidR="00934C24" w:rsidSect="00705D05">
          <w:headerReference w:type="default" r:id="rId11"/>
          <w:footerReference w:type="default" r:id="rId12"/>
          <w:footerReference w:type="first" r:id="rId13"/>
          <w:pgSz w:w="11900" w:h="16838"/>
          <w:pgMar w:top="1247" w:right="1127" w:bottom="458" w:left="0" w:header="0" w:footer="0" w:gutter="0"/>
          <w:pgNumType w:start="1"/>
          <w:cols w:space="720"/>
        </w:sectPr>
      </w:pPr>
    </w:p>
    <w:p w14:paraId="4CBC1362" w14:textId="77777777" w:rsidR="00803826" w:rsidRPr="00176295" w:rsidRDefault="00803826" w:rsidP="00C609DB">
      <w:pPr>
        <w:ind w:left="851" w:right="221"/>
        <w:rPr>
          <w:rFonts w:ascii="Arial" w:eastAsia="Times New Roman" w:hAnsi="Arial" w:cs="Arial"/>
          <w:sz w:val="20"/>
          <w:szCs w:val="20"/>
        </w:rPr>
      </w:pPr>
    </w:p>
    <w:p w14:paraId="15D25947" w14:textId="77777777" w:rsidR="00F43772" w:rsidRPr="00176295" w:rsidRDefault="00F43772" w:rsidP="007305C5">
      <w:pPr>
        <w:spacing w:before="240"/>
        <w:ind w:left="851" w:right="221" w:firstLine="850"/>
        <w:jc w:val="center"/>
        <w:rPr>
          <w:rFonts w:ascii="Arial" w:eastAsia="Times New Roman" w:hAnsi="Arial" w:cs="Arial"/>
          <w:b/>
          <w:sz w:val="20"/>
          <w:szCs w:val="20"/>
        </w:rPr>
      </w:pPr>
      <w:r w:rsidRPr="00176295">
        <w:rPr>
          <w:rFonts w:ascii="Arial" w:eastAsia="Times New Roman" w:hAnsi="Arial" w:cs="Arial"/>
          <w:b/>
          <w:sz w:val="20"/>
          <w:szCs w:val="20"/>
        </w:rPr>
        <w:t>SUMÁRIO</w:t>
      </w:r>
    </w:p>
    <w:sdt>
      <w:sdtPr>
        <w:rPr>
          <w:rFonts w:ascii="Calibri" w:eastAsia="Calibri" w:hAnsi="Calibri" w:cs="Calibri"/>
          <w:color w:val="auto"/>
          <w:sz w:val="22"/>
          <w:szCs w:val="22"/>
          <w:lang w:eastAsia="en-US"/>
        </w:rPr>
        <w:id w:val="2028287896"/>
        <w:docPartObj>
          <w:docPartGallery w:val="Table of Contents"/>
          <w:docPartUnique/>
        </w:docPartObj>
      </w:sdtPr>
      <w:sdtEndPr>
        <w:rPr>
          <w:b/>
          <w:bCs/>
        </w:rPr>
      </w:sdtEndPr>
      <w:sdtContent>
        <w:p w14:paraId="2D43D8B3" w14:textId="1EC748B3" w:rsidR="009D6DF8" w:rsidRDefault="009D6DF8">
          <w:pPr>
            <w:pStyle w:val="CabealhodoSumrio"/>
          </w:pPr>
        </w:p>
        <w:p w14:paraId="378709BA" w14:textId="3B49982A" w:rsidR="009D6DF8" w:rsidRDefault="009D6DF8" w:rsidP="00934C24">
          <w:pPr>
            <w:pStyle w:val="Sumrio1"/>
            <w:tabs>
              <w:tab w:val="left" w:pos="2033"/>
            </w:tabs>
            <w:rPr>
              <w:rFonts w:asciiTheme="minorHAnsi" w:eastAsiaTheme="minorEastAsia" w:hAnsiTheme="minorHAnsi" w:cstheme="minorBidi"/>
              <w:noProof/>
              <w:lang w:eastAsia="pt-BR"/>
            </w:rPr>
          </w:pPr>
          <w:r>
            <w:fldChar w:fldCharType="begin"/>
          </w:r>
          <w:r>
            <w:instrText xml:space="preserve"> TOC \o "1-3" \h \z \u </w:instrText>
          </w:r>
          <w:r>
            <w:fldChar w:fldCharType="separate"/>
          </w:r>
          <w:hyperlink w:anchor="_Toc77602080" w:history="1">
            <w:r w:rsidRPr="00CC12B0">
              <w:rPr>
                <w:rStyle w:val="Hyperlink"/>
                <w:rFonts w:cs="Arial"/>
                <w:noProof/>
              </w:rPr>
              <w:t>1</w:t>
            </w:r>
            <w:r>
              <w:rPr>
                <w:rFonts w:asciiTheme="minorHAnsi" w:eastAsiaTheme="minorEastAsia" w:hAnsiTheme="minorHAnsi" w:cstheme="minorBidi"/>
                <w:noProof/>
                <w:lang w:eastAsia="pt-BR"/>
              </w:rPr>
              <w:tab/>
            </w:r>
            <w:r w:rsidRPr="00CC12B0">
              <w:rPr>
                <w:rStyle w:val="Hyperlink"/>
                <w:rFonts w:cs="Arial"/>
                <w:noProof/>
              </w:rPr>
              <w:t>PRIORIZAÇÃO DE PROJETOS</w:t>
            </w:r>
            <w:r>
              <w:rPr>
                <w:noProof/>
                <w:webHidden/>
              </w:rPr>
              <w:tab/>
            </w:r>
            <w:r>
              <w:rPr>
                <w:noProof/>
                <w:webHidden/>
              </w:rPr>
              <w:fldChar w:fldCharType="begin"/>
            </w:r>
            <w:r>
              <w:rPr>
                <w:noProof/>
                <w:webHidden/>
              </w:rPr>
              <w:instrText xml:space="preserve"> PAGEREF _Toc77602080 \h </w:instrText>
            </w:r>
            <w:r>
              <w:rPr>
                <w:noProof/>
                <w:webHidden/>
              </w:rPr>
            </w:r>
            <w:r>
              <w:rPr>
                <w:noProof/>
                <w:webHidden/>
              </w:rPr>
              <w:fldChar w:fldCharType="separate"/>
            </w:r>
            <w:r>
              <w:rPr>
                <w:noProof/>
                <w:webHidden/>
              </w:rPr>
              <w:t>2</w:t>
            </w:r>
            <w:r>
              <w:rPr>
                <w:noProof/>
                <w:webHidden/>
              </w:rPr>
              <w:fldChar w:fldCharType="end"/>
            </w:r>
          </w:hyperlink>
        </w:p>
        <w:p w14:paraId="528CF258" w14:textId="3ED6D145" w:rsidR="009D6DF8" w:rsidRDefault="0010290E" w:rsidP="00934C24">
          <w:pPr>
            <w:pStyle w:val="Sumrio1"/>
            <w:tabs>
              <w:tab w:val="left" w:pos="2033"/>
            </w:tabs>
            <w:rPr>
              <w:rFonts w:asciiTheme="minorHAnsi" w:eastAsiaTheme="minorEastAsia" w:hAnsiTheme="minorHAnsi" w:cstheme="minorBidi"/>
              <w:noProof/>
              <w:lang w:eastAsia="pt-BR"/>
            </w:rPr>
          </w:pPr>
          <w:hyperlink w:anchor="_Toc77602081" w:history="1">
            <w:r w:rsidR="009D6DF8" w:rsidRPr="00CC12B0">
              <w:rPr>
                <w:rStyle w:val="Hyperlink"/>
                <w:rFonts w:cs="Arial"/>
                <w:noProof/>
              </w:rPr>
              <w:t>2</w:t>
            </w:r>
            <w:r w:rsidR="009D6DF8">
              <w:rPr>
                <w:rFonts w:asciiTheme="minorHAnsi" w:eastAsiaTheme="minorEastAsia" w:hAnsiTheme="minorHAnsi" w:cstheme="minorBidi"/>
                <w:noProof/>
                <w:lang w:eastAsia="pt-BR"/>
              </w:rPr>
              <w:tab/>
            </w:r>
            <w:r w:rsidR="009D6DF8" w:rsidRPr="00CC12B0">
              <w:rPr>
                <w:rStyle w:val="Hyperlink"/>
                <w:rFonts w:cs="Arial"/>
                <w:noProof/>
              </w:rPr>
              <w:t>PROCESSO DE PRIORIZAÇÃO DE PROJETO</w:t>
            </w:r>
            <w:r w:rsidR="009D6DF8">
              <w:rPr>
                <w:noProof/>
                <w:webHidden/>
              </w:rPr>
              <w:tab/>
            </w:r>
            <w:r w:rsidR="009D6DF8">
              <w:rPr>
                <w:noProof/>
                <w:webHidden/>
              </w:rPr>
              <w:fldChar w:fldCharType="begin"/>
            </w:r>
            <w:r w:rsidR="009D6DF8">
              <w:rPr>
                <w:noProof/>
                <w:webHidden/>
              </w:rPr>
              <w:instrText xml:space="preserve"> PAGEREF _Toc77602081 \h </w:instrText>
            </w:r>
            <w:r w:rsidR="009D6DF8">
              <w:rPr>
                <w:noProof/>
                <w:webHidden/>
              </w:rPr>
            </w:r>
            <w:r w:rsidR="009D6DF8">
              <w:rPr>
                <w:noProof/>
                <w:webHidden/>
              </w:rPr>
              <w:fldChar w:fldCharType="separate"/>
            </w:r>
            <w:r w:rsidR="009D6DF8">
              <w:rPr>
                <w:noProof/>
                <w:webHidden/>
              </w:rPr>
              <w:t>2</w:t>
            </w:r>
            <w:r w:rsidR="009D6DF8">
              <w:rPr>
                <w:noProof/>
                <w:webHidden/>
              </w:rPr>
              <w:fldChar w:fldCharType="end"/>
            </w:r>
          </w:hyperlink>
        </w:p>
        <w:p w14:paraId="043A08A4" w14:textId="66ECE88C" w:rsidR="009D6DF8" w:rsidRDefault="0010290E" w:rsidP="00934C24">
          <w:pPr>
            <w:pStyle w:val="Sumrio2"/>
            <w:tabs>
              <w:tab w:val="right" w:leader="dot" w:pos="10763"/>
            </w:tabs>
            <w:ind w:left="1701"/>
            <w:rPr>
              <w:rFonts w:asciiTheme="minorHAnsi" w:eastAsiaTheme="minorEastAsia" w:hAnsiTheme="minorHAnsi" w:cstheme="minorBidi"/>
              <w:noProof/>
              <w:lang w:eastAsia="pt-BR"/>
            </w:rPr>
          </w:pPr>
          <w:hyperlink w:anchor="_Toc77602082" w:history="1">
            <w:r w:rsidR="009D6DF8" w:rsidRPr="00CC12B0">
              <w:rPr>
                <w:rStyle w:val="Hyperlink"/>
                <w:rFonts w:cs="Arial"/>
                <w:noProof/>
              </w:rPr>
              <w:t>2.1 Entender a necessidade</w:t>
            </w:r>
            <w:r w:rsidR="009D6DF8">
              <w:rPr>
                <w:noProof/>
                <w:webHidden/>
              </w:rPr>
              <w:tab/>
            </w:r>
            <w:r w:rsidR="009D6DF8">
              <w:rPr>
                <w:noProof/>
                <w:webHidden/>
              </w:rPr>
              <w:fldChar w:fldCharType="begin"/>
            </w:r>
            <w:r w:rsidR="009D6DF8">
              <w:rPr>
                <w:noProof/>
                <w:webHidden/>
              </w:rPr>
              <w:instrText xml:space="preserve"> PAGEREF _Toc77602082 \h </w:instrText>
            </w:r>
            <w:r w:rsidR="009D6DF8">
              <w:rPr>
                <w:noProof/>
                <w:webHidden/>
              </w:rPr>
            </w:r>
            <w:r w:rsidR="009D6DF8">
              <w:rPr>
                <w:noProof/>
                <w:webHidden/>
              </w:rPr>
              <w:fldChar w:fldCharType="separate"/>
            </w:r>
            <w:r w:rsidR="009D6DF8">
              <w:rPr>
                <w:noProof/>
                <w:webHidden/>
              </w:rPr>
              <w:t>2</w:t>
            </w:r>
            <w:r w:rsidR="009D6DF8">
              <w:rPr>
                <w:noProof/>
                <w:webHidden/>
              </w:rPr>
              <w:fldChar w:fldCharType="end"/>
            </w:r>
          </w:hyperlink>
        </w:p>
        <w:p w14:paraId="416A39EB" w14:textId="5033BE57" w:rsidR="009D6DF8" w:rsidRDefault="0010290E" w:rsidP="00934C24">
          <w:pPr>
            <w:pStyle w:val="Sumrio2"/>
            <w:tabs>
              <w:tab w:val="right" w:leader="dot" w:pos="10763"/>
            </w:tabs>
            <w:ind w:left="1701"/>
            <w:rPr>
              <w:rFonts w:asciiTheme="minorHAnsi" w:eastAsiaTheme="minorEastAsia" w:hAnsiTheme="minorHAnsi" w:cstheme="minorBidi"/>
              <w:noProof/>
              <w:lang w:eastAsia="pt-BR"/>
            </w:rPr>
          </w:pPr>
          <w:hyperlink w:anchor="_Toc77602083" w:history="1">
            <w:r w:rsidR="009D6DF8" w:rsidRPr="00CC12B0">
              <w:rPr>
                <w:rStyle w:val="Hyperlink"/>
                <w:rFonts w:cs="Arial"/>
                <w:noProof/>
              </w:rPr>
              <w:t>2.2 Realizar a Avaliação Técnica</w:t>
            </w:r>
            <w:r w:rsidR="009D6DF8">
              <w:rPr>
                <w:noProof/>
                <w:webHidden/>
              </w:rPr>
              <w:tab/>
            </w:r>
            <w:r w:rsidR="009D6DF8">
              <w:rPr>
                <w:noProof/>
                <w:webHidden/>
              </w:rPr>
              <w:fldChar w:fldCharType="begin"/>
            </w:r>
            <w:r w:rsidR="009D6DF8">
              <w:rPr>
                <w:noProof/>
                <w:webHidden/>
              </w:rPr>
              <w:instrText xml:space="preserve"> PAGEREF _Toc77602083 \h </w:instrText>
            </w:r>
            <w:r w:rsidR="009D6DF8">
              <w:rPr>
                <w:noProof/>
                <w:webHidden/>
              </w:rPr>
            </w:r>
            <w:r w:rsidR="009D6DF8">
              <w:rPr>
                <w:noProof/>
                <w:webHidden/>
              </w:rPr>
              <w:fldChar w:fldCharType="separate"/>
            </w:r>
            <w:r w:rsidR="009D6DF8">
              <w:rPr>
                <w:noProof/>
                <w:webHidden/>
              </w:rPr>
              <w:t>2</w:t>
            </w:r>
            <w:r w:rsidR="009D6DF8">
              <w:rPr>
                <w:noProof/>
                <w:webHidden/>
              </w:rPr>
              <w:fldChar w:fldCharType="end"/>
            </w:r>
          </w:hyperlink>
        </w:p>
        <w:p w14:paraId="233CCB02" w14:textId="0C4D44CC" w:rsidR="009D6DF8" w:rsidRDefault="0010290E" w:rsidP="00934C24">
          <w:pPr>
            <w:pStyle w:val="Sumrio2"/>
            <w:tabs>
              <w:tab w:val="right" w:leader="dot" w:pos="10763"/>
            </w:tabs>
            <w:ind w:left="1701"/>
            <w:rPr>
              <w:rFonts w:asciiTheme="minorHAnsi" w:eastAsiaTheme="minorEastAsia" w:hAnsiTheme="minorHAnsi" w:cstheme="minorBidi"/>
              <w:noProof/>
              <w:lang w:eastAsia="pt-BR"/>
            </w:rPr>
          </w:pPr>
          <w:hyperlink w:anchor="_Toc77602084" w:history="1">
            <w:r w:rsidR="009D6DF8" w:rsidRPr="00CC12B0">
              <w:rPr>
                <w:rStyle w:val="Hyperlink"/>
                <w:rFonts w:cs="Arial"/>
                <w:noProof/>
              </w:rPr>
              <w:t>2.3 Realizar Análise de Valor</w:t>
            </w:r>
            <w:r w:rsidR="009D6DF8">
              <w:rPr>
                <w:noProof/>
                <w:webHidden/>
              </w:rPr>
              <w:tab/>
            </w:r>
            <w:r w:rsidR="009D6DF8">
              <w:rPr>
                <w:noProof/>
                <w:webHidden/>
              </w:rPr>
              <w:fldChar w:fldCharType="begin"/>
            </w:r>
            <w:r w:rsidR="009D6DF8">
              <w:rPr>
                <w:noProof/>
                <w:webHidden/>
              </w:rPr>
              <w:instrText xml:space="preserve"> PAGEREF _Toc77602084 \h </w:instrText>
            </w:r>
            <w:r w:rsidR="009D6DF8">
              <w:rPr>
                <w:noProof/>
                <w:webHidden/>
              </w:rPr>
            </w:r>
            <w:r w:rsidR="009D6DF8">
              <w:rPr>
                <w:noProof/>
                <w:webHidden/>
              </w:rPr>
              <w:fldChar w:fldCharType="separate"/>
            </w:r>
            <w:r w:rsidR="009D6DF8">
              <w:rPr>
                <w:noProof/>
                <w:webHidden/>
              </w:rPr>
              <w:t>3</w:t>
            </w:r>
            <w:r w:rsidR="009D6DF8">
              <w:rPr>
                <w:noProof/>
                <w:webHidden/>
              </w:rPr>
              <w:fldChar w:fldCharType="end"/>
            </w:r>
          </w:hyperlink>
        </w:p>
        <w:p w14:paraId="6E44CF02" w14:textId="106F503D" w:rsidR="009D6DF8" w:rsidRDefault="0010290E" w:rsidP="00934C24">
          <w:pPr>
            <w:pStyle w:val="Sumrio2"/>
            <w:tabs>
              <w:tab w:val="right" w:leader="dot" w:pos="10763"/>
            </w:tabs>
            <w:ind w:left="1701"/>
            <w:rPr>
              <w:rFonts w:asciiTheme="minorHAnsi" w:eastAsiaTheme="minorEastAsia" w:hAnsiTheme="minorHAnsi" w:cstheme="minorBidi"/>
              <w:noProof/>
              <w:lang w:eastAsia="pt-BR"/>
            </w:rPr>
          </w:pPr>
          <w:hyperlink w:anchor="_Toc77602085" w:history="1">
            <w:r w:rsidR="009D6DF8" w:rsidRPr="00CC12B0">
              <w:rPr>
                <w:rStyle w:val="Hyperlink"/>
                <w:rFonts w:cs="Arial"/>
                <w:noProof/>
              </w:rPr>
              <w:t>2.4 Pontuação de TIC</w:t>
            </w:r>
            <w:r w:rsidR="009D6DF8">
              <w:rPr>
                <w:noProof/>
                <w:webHidden/>
              </w:rPr>
              <w:tab/>
            </w:r>
            <w:r w:rsidR="009D6DF8">
              <w:rPr>
                <w:noProof/>
                <w:webHidden/>
              </w:rPr>
              <w:fldChar w:fldCharType="begin"/>
            </w:r>
            <w:r w:rsidR="009D6DF8">
              <w:rPr>
                <w:noProof/>
                <w:webHidden/>
              </w:rPr>
              <w:instrText xml:space="preserve"> PAGEREF _Toc77602085 \h </w:instrText>
            </w:r>
            <w:r w:rsidR="009D6DF8">
              <w:rPr>
                <w:noProof/>
                <w:webHidden/>
              </w:rPr>
            </w:r>
            <w:r w:rsidR="009D6DF8">
              <w:rPr>
                <w:noProof/>
                <w:webHidden/>
              </w:rPr>
              <w:fldChar w:fldCharType="separate"/>
            </w:r>
            <w:r w:rsidR="009D6DF8">
              <w:rPr>
                <w:noProof/>
                <w:webHidden/>
              </w:rPr>
              <w:t>4</w:t>
            </w:r>
            <w:r w:rsidR="009D6DF8">
              <w:rPr>
                <w:noProof/>
                <w:webHidden/>
              </w:rPr>
              <w:fldChar w:fldCharType="end"/>
            </w:r>
          </w:hyperlink>
        </w:p>
        <w:p w14:paraId="60C68446" w14:textId="1BF35E05" w:rsidR="009D6DF8" w:rsidRDefault="0010290E" w:rsidP="00934C24">
          <w:pPr>
            <w:pStyle w:val="Sumrio2"/>
            <w:tabs>
              <w:tab w:val="right" w:leader="dot" w:pos="10763"/>
            </w:tabs>
            <w:ind w:left="1701"/>
            <w:rPr>
              <w:rFonts w:asciiTheme="minorHAnsi" w:eastAsiaTheme="minorEastAsia" w:hAnsiTheme="minorHAnsi" w:cstheme="minorBidi"/>
              <w:noProof/>
              <w:lang w:eastAsia="pt-BR"/>
            </w:rPr>
          </w:pPr>
          <w:hyperlink w:anchor="_Toc77602086" w:history="1">
            <w:r w:rsidR="009D6DF8" w:rsidRPr="00CC12B0">
              <w:rPr>
                <w:rStyle w:val="Hyperlink"/>
                <w:rFonts w:cs="Arial"/>
                <w:noProof/>
              </w:rPr>
              <w:t>2.5 Levantamento de informações complementares</w:t>
            </w:r>
            <w:r w:rsidR="009D6DF8">
              <w:rPr>
                <w:noProof/>
                <w:webHidden/>
              </w:rPr>
              <w:tab/>
            </w:r>
            <w:r w:rsidR="009D6DF8">
              <w:rPr>
                <w:noProof/>
                <w:webHidden/>
              </w:rPr>
              <w:fldChar w:fldCharType="begin"/>
            </w:r>
            <w:r w:rsidR="009D6DF8">
              <w:rPr>
                <w:noProof/>
                <w:webHidden/>
              </w:rPr>
              <w:instrText xml:space="preserve"> PAGEREF _Toc77602086 \h </w:instrText>
            </w:r>
            <w:r w:rsidR="009D6DF8">
              <w:rPr>
                <w:noProof/>
                <w:webHidden/>
              </w:rPr>
            </w:r>
            <w:r w:rsidR="009D6DF8">
              <w:rPr>
                <w:noProof/>
                <w:webHidden/>
              </w:rPr>
              <w:fldChar w:fldCharType="separate"/>
            </w:r>
            <w:r w:rsidR="009D6DF8">
              <w:rPr>
                <w:noProof/>
                <w:webHidden/>
              </w:rPr>
              <w:t>5</w:t>
            </w:r>
            <w:r w:rsidR="009D6DF8">
              <w:rPr>
                <w:noProof/>
                <w:webHidden/>
              </w:rPr>
              <w:fldChar w:fldCharType="end"/>
            </w:r>
          </w:hyperlink>
        </w:p>
        <w:p w14:paraId="3ACD57B5" w14:textId="1C0A08DE" w:rsidR="009D6DF8" w:rsidRDefault="0010290E" w:rsidP="00934C24">
          <w:pPr>
            <w:pStyle w:val="Sumrio2"/>
            <w:tabs>
              <w:tab w:val="right" w:leader="dot" w:pos="10763"/>
            </w:tabs>
            <w:ind w:left="1701"/>
            <w:rPr>
              <w:rFonts w:asciiTheme="minorHAnsi" w:eastAsiaTheme="minorEastAsia" w:hAnsiTheme="minorHAnsi" w:cstheme="minorBidi"/>
              <w:noProof/>
              <w:lang w:eastAsia="pt-BR"/>
            </w:rPr>
          </w:pPr>
          <w:hyperlink w:anchor="_Toc77602087" w:history="1">
            <w:r w:rsidR="009D6DF8" w:rsidRPr="00CC12B0">
              <w:rPr>
                <w:rStyle w:val="Hyperlink"/>
                <w:rFonts w:cs="Arial"/>
                <w:noProof/>
              </w:rPr>
              <w:t>2.6 Avaliar e recomendar a priorização do Projeto</w:t>
            </w:r>
            <w:r w:rsidR="009D6DF8">
              <w:rPr>
                <w:noProof/>
                <w:webHidden/>
              </w:rPr>
              <w:tab/>
            </w:r>
            <w:r w:rsidR="009D6DF8">
              <w:rPr>
                <w:noProof/>
                <w:webHidden/>
              </w:rPr>
              <w:fldChar w:fldCharType="begin"/>
            </w:r>
            <w:r w:rsidR="009D6DF8">
              <w:rPr>
                <w:noProof/>
                <w:webHidden/>
              </w:rPr>
              <w:instrText xml:space="preserve"> PAGEREF _Toc77602087 \h </w:instrText>
            </w:r>
            <w:r w:rsidR="009D6DF8">
              <w:rPr>
                <w:noProof/>
                <w:webHidden/>
              </w:rPr>
            </w:r>
            <w:r w:rsidR="009D6DF8">
              <w:rPr>
                <w:noProof/>
                <w:webHidden/>
              </w:rPr>
              <w:fldChar w:fldCharType="separate"/>
            </w:r>
            <w:r w:rsidR="009D6DF8">
              <w:rPr>
                <w:noProof/>
                <w:webHidden/>
              </w:rPr>
              <w:t>6</w:t>
            </w:r>
            <w:r w:rsidR="009D6DF8">
              <w:rPr>
                <w:noProof/>
                <w:webHidden/>
              </w:rPr>
              <w:fldChar w:fldCharType="end"/>
            </w:r>
          </w:hyperlink>
        </w:p>
        <w:p w14:paraId="72AA9244" w14:textId="780379D6" w:rsidR="009D6DF8" w:rsidRDefault="0010290E" w:rsidP="00934C24">
          <w:pPr>
            <w:pStyle w:val="Sumrio2"/>
            <w:tabs>
              <w:tab w:val="right" w:leader="dot" w:pos="10763"/>
            </w:tabs>
            <w:ind w:left="1701"/>
            <w:rPr>
              <w:rFonts w:asciiTheme="minorHAnsi" w:eastAsiaTheme="minorEastAsia" w:hAnsiTheme="minorHAnsi" w:cstheme="minorBidi"/>
              <w:noProof/>
              <w:lang w:eastAsia="pt-BR"/>
            </w:rPr>
          </w:pPr>
          <w:hyperlink w:anchor="_Toc77602088" w:history="1">
            <w:r w:rsidR="009D6DF8" w:rsidRPr="00CC12B0">
              <w:rPr>
                <w:rStyle w:val="Hyperlink"/>
                <w:rFonts w:cs="Arial"/>
                <w:noProof/>
              </w:rPr>
              <w:t>2.7 Atualizar o Portfólio de Projetos de TIC</w:t>
            </w:r>
            <w:r w:rsidR="009D6DF8">
              <w:rPr>
                <w:noProof/>
                <w:webHidden/>
              </w:rPr>
              <w:tab/>
            </w:r>
            <w:r w:rsidR="009D6DF8">
              <w:rPr>
                <w:noProof/>
                <w:webHidden/>
              </w:rPr>
              <w:fldChar w:fldCharType="begin"/>
            </w:r>
            <w:r w:rsidR="009D6DF8">
              <w:rPr>
                <w:noProof/>
                <w:webHidden/>
              </w:rPr>
              <w:instrText xml:space="preserve"> PAGEREF _Toc77602088 \h </w:instrText>
            </w:r>
            <w:r w:rsidR="009D6DF8">
              <w:rPr>
                <w:noProof/>
                <w:webHidden/>
              </w:rPr>
            </w:r>
            <w:r w:rsidR="009D6DF8">
              <w:rPr>
                <w:noProof/>
                <w:webHidden/>
              </w:rPr>
              <w:fldChar w:fldCharType="separate"/>
            </w:r>
            <w:r w:rsidR="009D6DF8">
              <w:rPr>
                <w:noProof/>
                <w:webHidden/>
              </w:rPr>
              <w:t>6</w:t>
            </w:r>
            <w:r w:rsidR="009D6DF8">
              <w:rPr>
                <w:noProof/>
                <w:webHidden/>
              </w:rPr>
              <w:fldChar w:fldCharType="end"/>
            </w:r>
          </w:hyperlink>
        </w:p>
        <w:p w14:paraId="14BA40E7" w14:textId="4E76299A" w:rsidR="009D6DF8" w:rsidRDefault="0010290E" w:rsidP="00934C24">
          <w:pPr>
            <w:pStyle w:val="Sumrio2"/>
            <w:tabs>
              <w:tab w:val="right" w:leader="dot" w:pos="10763"/>
            </w:tabs>
            <w:ind w:left="1701"/>
            <w:rPr>
              <w:rFonts w:asciiTheme="minorHAnsi" w:eastAsiaTheme="minorEastAsia" w:hAnsiTheme="minorHAnsi" w:cstheme="minorBidi"/>
              <w:noProof/>
              <w:lang w:eastAsia="pt-BR"/>
            </w:rPr>
          </w:pPr>
          <w:hyperlink w:anchor="_Toc77602089" w:history="1">
            <w:r w:rsidR="009D6DF8" w:rsidRPr="00CC12B0">
              <w:rPr>
                <w:rStyle w:val="Hyperlink"/>
                <w:rFonts w:cs="Arial"/>
                <w:noProof/>
              </w:rPr>
              <w:t>2.8 Orientar andamento</w:t>
            </w:r>
            <w:r w:rsidR="009D6DF8">
              <w:rPr>
                <w:noProof/>
                <w:webHidden/>
              </w:rPr>
              <w:tab/>
            </w:r>
            <w:r w:rsidR="009D6DF8">
              <w:rPr>
                <w:noProof/>
                <w:webHidden/>
              </w:rPr>
              <w:fldChar w:fldCharType="begin"/>
            </w:r>
            <w:r w:rsidR="009D6DF8">
              <w:rPr>
                <w:noProof/>
                <w:webHidden/>
              </w:rPr>
              <w:instrText xml:space="preserve"> PAGEREF _Toc77602089 \h </w:instrText>
            </w:r>
            <w:r w:rsidR="009D6DF8">
              <w:rPr>
                <w:noProof/>
                <w:webHidden/>
              </w:rPr>
            </w:r>
            <w:r w:rsidR="009D6DF8">
              <w:rPr>
                <w:noProof/>
                <w:webHidden/>
              </w:rPr>
              <w:fldChar w:fldCharType="separate"/>
            </w:r>
            <w:r w:rsidR="009D6DF8">
              <w:rPr>
                <w:noProof/>
                <w:webHidden/>
              </w:rPr>
              <w:t>6</w:t>
            </w:r>
            <w:r w:rsidR="009D6DF8">
              <w:rPr>
                <w:noProof/>
                <w:webHidden/>
              </w:rPr>
              <w:fldChar w:fldCharType="end"/>
            </w:r>
          </w:hyperlink>
        </w:p>
        <w:p w14:paraId="1EDD1BF4" w14:textId="2626D5EF" w:rsidR="009D6DF8" w:rsidRDefault="009D6DF8">
          <w:r>
            <w:rPr>
              <w:b/>
              <w:bCs/>
            </w:rPr>
            <w:fldChar w:fldCharType="end"/>
          </w:r>
        </w:p>
      </w:sdtContent>
    </w:sdt>
    <w:p w14:paraId="12EB4F78" w14:textId="77777777" w:rsidR="008E1579" w:rsidRDefault="008E1579" w:rsidP="00C609DB">
      <w:pPr>
        <w:ind w:left="851" w:right="221"/>
        <w:rPr>
          <w:rFonts w:ascii="Arial" w:hAnsi="Arial" w:cs="Arial"/>
          <w:sz w:val="20"/>
          <w:szCs w:val="20"/>
        </w:rPr>
      </w:pPr>
    </w:p>
    <w:p w14:paraId="0BC9B59B" w14:textId="77777777" w:rsidR="008E1579" w:rsidRDefault="008E1579" w:rsidP="00C609DB">
      <w:pPr>
        <w:ind w:left="851" w:right="221"/>
        <w:rPr>
          <w:rFonts w:ascii="Arial" w:hAnsi="Arial" w:cs="Arial"/>
          <w:sz w:val="20"/>
          <w:szCs w:val="20"/>
        </w:rPr>
      </w:pPr>
    </w:p>
    <w:p w14:paraId="04E195A0" w14:textId="77777777" w:rsidR="008E1579" w:rsidRDefault="008E1579" w:rsidP="00C609DB">
      <w:pPr>
        <w:ind w:left="851" w:right="221"/>
        <w:rPr>
          <w:rFonts w:ascii="Arial" w:hAnsi="Arial" w:cs="Arial"/>
          <w:sz w:val="20"/>
          <w:szCs w:val="20"/>
        </w:rPr>
      </w:pPr>
    </w:p>
    <w:p w14:paraId="732A084A" w14:textId="77777777" w:rsidR="008E1579" w:rsidRDefault="008E1579" w:rsidP="00C609DB">
      <w:pPr>
        <w:ind w:left="851" w:right="221"/>
        <w:rPr>
          <w:rFonts w:ascii="Arial" w:hAnsi="Arial" w:cs="Arial"/>
          <w:sz w:val="20"/>
          <w:szCs w:val="20"/>
        </w:rPr>
      </w:pPr>
    </w:p>
    <w:p w14:paraId="6F59E0CF" w14:textId="77777777" w:rsidR="008E1579" w:rsidRDefault="008E1579" w:rsidP="00C609DB">
      <w:pPr>
        <w:ind w:left="851" w:right="221"/>
        <w:rPr>
          <w:rFonts w:ascii="Arial" w:hAnsi="Arial" w:cs="Arial"/>
          <w:sz w:val="20"/>
          <w:szCs w:val="20"/>
        </w:rPr>
      </w:pPr>
    </w:p>
    <w:p w14:paraId="69B21EC8" w14:textId="77777777" w:rsidR="008E1579" w:rsidRDefault="008E1579" w:rsidP="00C609DB">
      <w:pPr>
        <w:ind w:left="851" w:right="221"/>
        <w:rPr>
          <w:rFonts w:ascii="Arial" w:hAnsi="Arial" w:cs="Arial"/>
          <w:sz w:val="20"/>
          <w:szCs w:val="20"/>
        </w:rPr>
      </w:pPr>
    </w:p>
    <w:p w14:paraId="38491EBA" w14:textId="77777777" w:rsidR="008E1579" w:rsidRDefault="008E1579" w:rsidP="00C609DB">
      <w:pPr>
        <w:ind w:left="851" w:right="221"/>
        <w:rPr>
          <w:rFonts w:ascii="Arial" w:hAnsi="Arial" w:cs="Arial"/>
          <w:sz w:val="20"/>
          <w:szCs w:val="20"/>
        </w:rPr>
      </w:pPr>
    </w:p>
    <w:p w14:paraId="1062AE0C" w14:textId="77777777" w:rsidR="008E1579" w:rsidRDefault="008E1579" w:rsidP="00C609DB">
      <w:pPr>
        <w:ind w:left="851" w:right="221"/>
        <w:rPr>
          <w:rFonts w:ascii="Arial" w:hAnsi="Arial" w:cs="Arial"/>
          <w:sz w:val="20"/>
          <w:szCs w:val="20"/>
        </w:rPr>
      </w:pPr>
    </w:p>
    <w:p w14:paraId="2BCCBF52" w14:textId="77777777" w:rsidR="008E1579" w:rsidRDefault="008E1579" w:rsidP="00C609DB">
      <w:pPr>
        <w:ind w:left="851" w:right="221"/>
        <w:rPr>
          <w:rFonts w:ascii="Arial" w:hAnsi="Arial" w:cs="Arial"/>
          <w:sz w:val="20"/>
          <w:szCs w:val="20"/>
        </w:rPr>
        <w:sectPr w:rsidR="008E1579" w:rsidSect="00705D05">
          <w:headerReference w:type="default" r:id="rId14"/>
          <w:pgSz w:w="11900" w:h="16838"/>
          <w:pgMar w:top="1247" w:right="1127" w:bottom="458" w:left="0" w:header="0" w:footer="0" w:gutter="0"/>
          <w:pgNumType w:start="1"/>
          <w:cols w:space="720"/>
        </w:sectPr>
      </w:pPr>
    </w:p>
    <w:p w14:paraId="021AAAF2" w14:textId="5BDDE3CD" w:rsidR="00F43772" w:rsidRDefault="00843680" w:rsidP="00FC5AC6">
      <w:pPr>
        <w:pStyle w:val="Ttulo1"/>
        <w:numPr>
          <w:ilvl w:val="0"/>
          <w:numId w:val="7"/>
        </w:numPr>
        <w:ind w:left="1701" w:firstLine="0"/>
        <w:rPr>
          <w:rFonts w:cs="Arial"/>
          <w:szCs w:val="24"/>
        </w:rPr>
      </w:pPr>
      <w:bookmarkStart w:id="4" w:name="_heading=h.2et92p0" w:colFirst="0" w:colLast="0"/>
      <w:bookmarkStart w:id="5" w:name="_Toc77602080"/>
      <w:bookmarkEnd w:id="4"/>
      <w:r>
        <w:rPr>
          <w:rFonts w:cs="Arial"/>
          <w:szCs w:val="24"/>
        </w:rPr>
        <w:lastRenderedPageBreak/>
        <w:t>PRIORIZAÇÃO DE PROJETOS</w:t>
      </w:r>
      <w:bookmarkEnd w:id="5"/>
    </w:p>
    <w:p w14:paraId="7D80129E"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bookmarkStart w:id="6" w:name="_heading=h.tyjcwt" w:colFirst="0" w:colLast="0"/>
      <w:bookmarkStart w:id="7" w:name="_Toc457397595"/>
      <w:bookmarkEnd w:id="6"/>
      <w:r w:rsidRPr="00843680">
        <w:rPr>
          <w:rFonts w:ascii="Arial" w:hAnsi="Arial" w:cs="Arial"/>
          <w:sz w:val="24"/>
          <w:szCs w:val="24"/>
        </w:rPr>
        <w:t xml:space="preserve">O processo de Priorização de Projetos está relacionado aos processos da Metodologia de Gerenciamento de Projetos e a eventos de priorização de projetos de TIC, de acordo com a necessidade e diretrizes deliberativas. </w:t>
      </w:r>
    </w:p>
    <w:p w14:paraId="35572791" w14:textId="604D53EC" w:rsid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 xml:space="preserve">Vale ressaltar que o processo de </w:t>
      </w:r>
      <w:r w:rsidRPr="00843680">
        <w:rPr>
          <w:rFonts w:ascii="Arial" w:hAnsi="Arial" w:cs="Arial"/>
          <w:b/>
          <w:sz w:val="24"/>
          <w:szCs w:val="24"/>
        </w:rPr>
        <w:t>“Priorização de Projetos”</w:t>
      </w:r>
      <w:r w:rsidRPr="00843680">
        <w:rPr>
          <w:rFonts w:ascii="Arial" w:hAnsi="Arial" w:cs="Arial"/>
          <w:sz w:val="24"/>
          <w:szCs w:val="24"/>
        </w:rPr>
        <w:t xml:space="preserve"> </w:t>
      </w:r>
      <w:proofErr w:type="gramStart"/>
      <w:r w:rsidRPr="00843680">
        <w:rPr>
          <w:rFonts w:ascii="Arial" w:hAnsi="Arial" w:cs="Arial"/>
          <w:sz w:val="24"/>
          <w:szCs w:val="24"/>
        </w:rPr>
        <w:t>aplica-se</w:t>
      </w:r>
      <w:proofErr w:type="gramEnd"/>
      <w:r w:rsidRPr="00843680">
        <w:rPr>
          <w:rFonts w:ascii="Arial" w:hAnsi="Arial" w:cs="Arial"/>
          <w:sz w:val="24"/>
          <w:szCs w:val="24"/>
        </w:rPr>
        <w:t xml:space="preserve"> à Proposta de Projeto e a Projetos em que já foram iniciados pelas equipes do DATASUS.</w:t>
      </w:r>
    </w:p>
    <w:p w14:paraId="11997E7F" w14:textId="489687FB" w:rsidR="00843680" w:rsidRDefault="00843680" w:rsidP="00FC5AC6">
      <w:pPr>
        <w:pStyle w:val="PargrafodaLista"/>
        <w:spacing w:after="0" w:line="360" w:lineRule="auto"/>
        <w:ind w:left="1701" w:firstLine="709"/>
        <w:jc w:val="both"/>
        <w:rPr>
          <w:rFonts w:ascii="Arial" w:hAnsi="Arial" w:cs="Arial"/>
          <w:sz w:val="24"/>
          <w:szCs w:val="24"/>
        </w:rPr>
      </w:pPr>
    </w:p>
    <w:p w14:paraId="51EB8AB7" w14:textId="3E0B4DCD" w:rsidR="00843680" w:rsidRPr="00843680" w:rsidRDefault="00843680" w:rsidP="00FC5AC6">
      <w:pPr>
        <w:pStyle w:val="Ttulo1"/>
        <w:numPr>
          <w:ilvl w:val="0"/>
          <w:numId w:val="7"/>
        </w:numPr>
        <w:ind w:left="1701" w:firstLine="0"/>
        <w:rPr>
          <w:rFonts w:cs="Arial"/>
          <w:szCs w:val="24"/>
        </w:rPr>
      </w:pPr>
      <w:bookmarkStart w:id="8" w:name="_Toc77602081"/>
      <w:r>
        <w:rPr>
          <w:rFonts w:cs="Arial"/>
          <w:szCs w:val="24"/>
        </w:rPr>
        <w:t>PROCESSO DE PRIORIZAÇÃO DE PROJETO</w:t>
      </w:r>
      <w:bookmarkEnd w:id="8"/>
    </w:p>
    <w:bookmarkEnd w:id="7"/>
    <w:p w14:paraId="0894E5B9" w14:textId="7089DC81" w:rsid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 xml:space="preserve">A aplicação deste processo se dá quando da formalização de proposta de projetos ou necessidade de revisita à lista de projetos priorizados e iniciados pelo DATASUS. </w:t>
      </w:r>
    </w:p>
    <w:p w14:paraId="73DD2A0F" w14:textId="2BE3480D" w:rsidR="00843680" w:rsidRPr="00843680" w:rsidRDefault="00843680" w:rsidP="00FC5AC6">
      <w:pPr>
        <w:pStyle w:val="PargrafodaLista"/>
        <w:spacing w:after="0" w:line="360" w:lineRule="auto"/>
        <w:ind w:left="1701" w:firstLine="709"/>
        <w:jc w:val="center"/>
        <w:rPr>
          <w:rFonts w:ascii="Arial" w:hAnsi="Arial" w:cs="Arial"/>
          <w:sz w:val="24"/>
          <w:szCs w:val="24"/>
        </w:rPr>
      </w:pPr>
      <w:r>
        <w:rPr>
          <w:noProof/>
          <w:lang w:eastAsia="pt-BR"/>
        </w:rPr>
        <w:drawing>
          <wp:anchor distT="0" distB="0" distL="114300" distR="114300" simplePos="0" relativeHeight="251659264" behindDoc="0" locked="0" layoutInCell="1" allowOverlap="1" wp14:anchorId="494FDEC2" wp14:editId="35154A2B">
            <wp:simplePos x="1533525" y="3924300"/>
            <wp:positionH relativeFrom="margin">
              <wp:align>right</wp:align>
            </wp:positionH>
            <wp:positionV relativeFrom="margin">
              <wp:align>bottom</wp:align>
            </wp:positionV>
            <wp:extent cx="5655600" cy="3171600"/>
            <wp:effectExtent l="0" t="0" r="254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5655600" cy="3171600"/>
                    </a:xfrm>
                    <a:prstGeom prst="rect">
                      <a:avLst/>
                    </a:prstGeom>
                  </pic:spPr>
                </pic:pic>
              </a:graphicData>
            </a:graphic>
          </wp:anchor>
        </w:drawing>
      </w:r>
    </w:p>
    <w:p w14:paraId="62811A2E" w14:textId="77777777" w:rsidR="007721A6" w:rsidRPr="00C20DAD" w:rsidRDefault="007721A6" w:rsidP="00FC5AC6">
      <w:pPr>
        <w:spacing w:after="0" w:line="240" w:lineRule="auto"/>
        <w:ind w:left="1701"/>
        <w:jc w:val="both"/>
        <w:rPr>
          <w:rFonts w:ascii="Arial" w:eastAsia="Times New Roman" w:hAnsi="Arial" w:cs="Arial"/>
          <w:color w:val="000000"/>
          <w:sz w:val="24"/>
          <w:szCs w:val="24"/>
        </w:rPr>
      </w:pPr>
    </w:p>
    <w:p w14:paraId="20AC6C70" w14:textId="6B249443" w:rsidR="00F43772" w:rsidRDefault="00843680" w:rsidP="00FC5AC6">
      <w:pPr>
        <w:pStyle w:val="Ttulo2"/>
        <w:ind w:left="1701"/>
        <w:rPr>
          <w:rFonts w:cs="Arial"/>
          <w:sz w:val="24"/>
          <w:szCs w:val="24"/>
        </w:rPr>
      </w:pPr>
      <w:bookmarkStart w:id="9" w:name="_heading=h.1t3h5sf" w:colFirst="0" w:colLast="0"/>
      <w:bookmarkStart w:id="10" w:name="_Toc77602082"/>
      <w:bookmarkEnd w:id="9"/>
      <w:r>
        <w:rPr>
          <w:rFonts w:cs="Arial"/>
          <w:sz w:val="24"/>
          <w:szCs w:val="24"/>
        </w:rPr>
        <w:t>2.1 Entender a necessidade</w:t>
      </w:r>
      <w:bookmarkEnd w:id="10"/>
    </w:p>
    <w:p w14:paraId="4418DA8E" w14:textId="2812DC68" w:rsid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O processo de entendimento inicial da necessidade de priorização de projeto será realizado pelo Escritório de Projetos, com a entrada por meio de SEI com os artefatos da “Fase de Proposta de Projetos” para propostas novas e para projetos é realizado com apoio dos envolvidos tecnicamente, área gestora e negocial.</w:t>
      </w:r>
    </w:p>
    <w:p w14:paraId="769E4344" w14:textId="77777777" w:rsidR="00700CAC" w:rsidRPr="00843680" w:rsidRDefault="00700CAC" w:rsidP="00FC5AC6">
      <w:pPr>
        <w:pStyle w:val="PargrafodaLista"/>
        <w:spacing w:after="0" w:line="360" w:lineRule="auto"/>
        <w:ind w:left="1701" w:firstLine="709"/>
        <w:jc w:val="both"/>
        <w:rPr>
          <w:rFonts w:ascii="Arial" w:hAnsi="Arial" w:cs="Arial"/>
          <w:sz w:val="24"/>
          <w:szCs w:val="24"/>
        </w:rPr>
      </w:pPr>
    </w:p>
    <w:p w14:paraId="43EA58AB" w14:textId="6FA6C01A" w:rsidR="00843680" w:rsidRDefault="00843680" w:rsidP="00FC5AC6">
      <w:pPr>
        <w:pStyle w:val="Ttulo2"/>
        <w:ind w:left="1701"/>
        <w:rPr>
          <w:rFonts w:cs="Arial"/>
          <w:sz w:val="24"/>
          <w:szCs w:val="24"/>
        </w:rPr>
      </w:pPr>
      <w:bookmarkStart w:id="11" w:name="_Toc77602083"/>
      <w:r>
        <w:rPr>
          <w:rFonts w:cs="Arial"/>
          <w:sz w:val="24"/>
          <w:szCs w:val="24"/>
        </w:rPr>
        <w:t xml:space="preserve">2.2 </w:t>
      </w:r>
      <w:r w:rsidRPr="00843680">
        <w:rPr>
          <w:rFonts w:cs="Arial"/>
          <w:sz w:val="24"/>
          <w:szCs w:val="24"/>
        </w:rPr>
        <w:t>Realizar a Avaliação Técnica</w:t>
      </w:r>
      <w:bookmarkEnd w:id="11"/>
    </w:p>
    <w:p w14:paraId="4C0ED246"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 xml:space="preserve">O processo de avaliação técnica é realizado pelas áreas técnicas com apoio da Equipe do Escritório de Projetos, com a participação do Gerente de Projetos </w:t>
      </w:r>
      <w:r w:rsidRPr="00843680">
        <w:rPr>
          <w:rFonts w:ascii="Arial" w:hAnsi="Arial" w:cs="Arial"/>
          <w:sz w:val="24"/>
          <w:szCs w:val="24"/>
        </w:rPr>
        <w:lastRenderedPageBreak/>
        <w:t>responsável designado pela área gestora e de representante da unidade demandante do projeto de TIC. A Finalidade é gerar uma pontuação para a Proposta e Projetos de TIC, além de gerar informações complementares de apoio, caso seja necessário para definir a pontuação e ordenação ou reordenar a lista de prioridade de cada necessidade de projeto.</w:t>
      </w:r>
    </w:p>
    <w:p w14:paraId="6FA59F51"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Um projeto de TIC em andamento somente passará por uma nova avaliação técnica e de priorização, quando houver alguma mudança significativa que impacte em um ou mais itens que compõe o tripé (escopo, prazo e custo) de projetos.</w:t>
      </w:r>
    </w:p>
    <w:p w14:paraId="3FDDE91A"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A avaliação técnica é composta pela análise de valor e pelo levantamento de informações complementares.</w:t>
      </w:r>
    </w:p>
    <w:p w14:paraId="3F445BE5" w14:textId="30877E77" w:rsid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A reavaliação técnica, a unidade demandante deverá informar por meio de “</w:t>
      </w:r>
      <w:r w:rsidRPr="00843680">
        <w:rPr>
          <w:rFonts w:ascii="Arial" w:hAnsi="Arial" w:cs="Arial"/>
          <w:b/>
          <w:bCs/>
          <w:sz w:val="24"/>
          <w:szCs w:val="24"/>
        </w:rPr>
        <w:t>Solicitação e Mudança”</w:t>
      </w:r>
      <w:r w:rsidRPr="00843680">
        <w:rPr>
          <w:rFonts w:ascii="Arial" w:hAnsi="Arial" w:cs="Arial"/>
          <w:sz w:val="24"/>
          <w:szCs w:val="24"/>
        </w:rPr>
        <w:t xml:space="preserve"> o que precisa realizar de ajuste e receberá apoio da COGP para composição dos artefatos que subsidiaram os as áreas técnicas do DATASUS.</w:t>
      </w:r>
    </w:p>
    <w:p w14:paraId="590B7152" w14:textId="77777777" w:rsidR="00700CAC" w:rsidRDefault="00700CAC" w:rsidP="00FC5AC6">
      <w:pPr>
        <w:pStyle w:val="PargrafodaLista"/>
        <w:spacing w:after="0" w:line="360" w:lineRule="auto"/>
        <w:ind w:left="1701" w:firstLine="709"/>
        <w:jc w:val="both"/>
        <w:rPr>
          <w:rFonts w:ascii="Arial" w:hAnsi="Arial" w:cs="Arial"/>
          <w:sz w:val="24"/>
          <w:szCs w:val="24"/>
        </w:rPr>
      </w:pPr>
    </w:p>
    <w:p w14:paraId="66EB70B5" w14:textId="1E4C3BD7" w:rsidR="00843680" w:rsidRDefault="00843680" w:rsidP="00FC5AC6">
      <w:pPr>
        <w:pStyle w:val="Ttulo2"/>
        <w:ind w:left="1701"/>
        <w:rPr>
          <w:rFonts w:cs="Arial"/>
          <w:sz w:val="24"/>
          <w:szCs w:val="24"/>
        </w:rPr>
      </w:pPr>
      <w:bookmarkStart w:id="12" w:name="_Toc77602084"/>
      <w:r>
        <w:rPr>
          <w:rFonts w:cs="Arial"/>
          <w:sz w:val="24"/>
          <w:szCs w:val="24"/>
        </w:rPr>
        <w:t>2.3 Realizar Análise de Valor</w:t>
      </w:r>
      <w:bookmarkEnd w:id="12"/>
    </w:p>
    <w:p w14:paraId="3CE7EA7B"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As informações necessárias para realização da análise de valor, são obtidas pela realização prática da aplicação de coleta de dados através de “Questionário de Atratividade e Questionário de Exposição aos Riscos”. A COGP aplica o questionário para o demandante ou envia no pacote de artefatos a serem preparados para a fase de construção da Proposta de Projeto, consolidando as respostas para subsidiar a realização da análise de valor.</w:t>
      </w:r>
    </w:p>
    <w:p w14:paraId="281B47AD"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Adicionalmente, para os projetos de TIC que integram Projeto Corporativo aprovado pelo CETIC, é obtida a pontuação calculada na avaliação da Proposta de Projeto, conforme descrição de pontuação.</w:t>
      </w:r>
    </w:p>
    <w:p w14:paraId="39998D44" w14:textId="1D497592" w:rsid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A análise de valor resulta na pontuação técnica e da pontuação que a COGP apresenta abaixo:</w:t>
      </w:r>
    </w:p>
    <w:tbl>
      <w:tblPr>
        <w:tblStyle w:val="Tabelacomgrad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2037"/>
        <w:gridCol w:w="5544"/>
      </w:tblGrid>
      <w:tr w:rsidR="00843680" w:rsidRPr="00607CE7" w14:paraId="58240C0A" w14:textId="77777777" w:rsidTr="00EA03F0">
        <w:tc>
          <w:tcPr>
            <w:tcW w:w="2316" w:type="dxa"/>
            <w:vAlign w:val="center"/>
          </w:tcPr>
          <w:p w14:paraId="5A18382A" w14:textId="77777777" w:rsidR="00843680" w:rsidRPr="00E8372E" w:rsidRDefault="00843680" w:rsidP="00FC5AC6">
            <w:pPr>
              <w:spacing w:before="60" w:after="60"/>
              <w:ind w:left="1701"/>
              <w:rPr>
                <w:i/>
                <w:sz w:val="24"/>
                <w:szCs w:val="24"/>
              </w:rPr>
            </w:pPr>
          </w:p>
        </w:tc>
        <w:tc>
          <w:tcPr>
            <w:tcW w:w="380" w:type="dxa"/>
            <w:vAlign w:val="center"/>
          </w:tcPr>
          <w:p w14:paraId="6E2F9213" w14:textId="77777777" w:rsidR="00843680" w:rsidRPr="00E8372E" w:rsidRDefault="00843680" w:rsidP="00FC5AC6">
            <w:pPr>
              <w:spacing w:before="60" w:after="60"/>
              <w:ind w:left="1701"/>
              <w:rPr>
                <w:i/>
                <w:sz w:val="24"/>
                <w:szCs w:val="24"/>
              </w:rPr>
            </w:pPr>
          </w:p>
        </w:tc>
        <w:tc>
          <w:tcPr>
            <w:tcW w:w="6170" w:type="dxa"/>
            <w:vMerge w:val="restart"/>
            <w:tcBorders>
              <w:bottom w:val="single" w:sz="12" w:space="0" w:color="auto"/>
            </w:tcBorders>
            <w:vAlign w:val="bottom"/>
          </w:tcPr>
          <w:p w14:paraId="3203D58B" w14:textId="77777777" w:rsidR="00843680" w:rsidRPr="00E8372E" w:rsidRDefault="00843680" w:rsidP="00FC5AC6">
            <w:pPr>
              <w:spacing w:before="60" w:after="60"/>
              <w:ind w:left="1701"/>
              <w:jc w:val="center"/>
              <w:rPr>
                <w:i/>
                <w:sz w:val="24"/>
                <w:szCs w:val="24"/>
              </w:rPr>
            </w:pPr>
            <w:proofErr w:type="spellStart"/>
            <w:r w:rsidRPr="00E8372E">
              <w:rPr>
                <w:b/>
                <w:i/>
                <w:sz w:val="24"/>
                <w:szCs w:val="24"/>
              </w:rPr>
              <w:t>Peso</w:t>
            </w:r>
            <w:r w:rsidRPr="00E8372E">
              <w:rPr>
                <w:i/>
                <w:sz w:val="24"/>
                <w:szCs w:val="24"/>
                <w:vertAlign w:val="subscript"/>
              </w:rPr>
              <w:t>TIC</w:t>
            </w:r>
            <w:proofErr w:type="spellEnd"/>
            <w:r w:rsidRPr="00E8372E">
              <w:rPr>
                <w:i/>
                <w:sz w:val="24"/>
                <w:szCs w:val="24"/>
              </w:rPr>
              <w:t xml:space="preserve"> </w:t>
            </w:r>
            <w:r w:rsidRPr="00E8372E">
              <w:rPr>
                <w:b/>
                <w:i/>
                <w:sz w:val="24"/>
                <w:szCs w:val="24"/>
              </w:rPr>
              <w:t>x</w:t>
            </w:r>
            <w:r w:rsidRPr="00E8372E">
              <w:rPr>
                <w:i/>
                <w:sz w:val="24"/>
                <w:szCs w:val="24"/>
              </w:rPr>
              <w:t xml:space="preserve"> </w:t>
            </w:r>
            <w:proofErr w:type="spellStart"/>
            <w:r w:rsidRPr="00E8372E">
              <w:rPr>
                <w:b/>
                <w:i/>
                <w:sz w:val="24"/>
                <w:szCs w:val="24"/>
              </w:rPr>
              <w:t>Pontuação</w:t>
            </w:r>
            <w:r w:rsidRPr="00E8372E">
              <w:rPr>
                <w:i/>
                <w:sz w:val="24"/>
                <w:szCs w:val="24"/>
                <w:vertAlign w:val="subscript"/>
              </w:rPr>
              <w:t>TIC</w:t>
            </w:r>
            <w:proofErr w:type="spellEnd"/>
            <w:r w:rsidRPr="00E8372E">
              <w:rPr>
                <w:i/>
                <w:sz w:val="24"/>
                <w:szCs w:val="24"/>
              </w:rPr>
              <w:t xml:space="preserve"> </w:t>
            </w:r>
            <w:r w:rsidRPr="00E8372E">
              <w:rPr>
                <w:b/>
                <w:i/>
                <w:sz w:val="24"/>
                <w:szCs w:val="24"/>
              </w:rPr>
              <w:t>+</w:t>
            </w:r>
            <w:r w:rsidRPr="00E8372E">
              <w:rPr>
                <w:i/>
                <w:sz w:val="24"/>
                <w:szCs w:val="24"/>
              </w:rPr>
              <w:t xml:space="preserve"> </w:t>
            </w:r>
            <w:proofErr w:type="spellStart"/>
            <w:r w:rsidRPr="00E8372E">
              <w:rPr>
                <w:b/>
                <w:i/>
                <w:sz w:val="24"/>
                <w:szCs w:val="24"/>
              </w:rPr>
              <w:t>Peso</w:t>
            </w:r>
            <w:r w:rsidRPr="00E8372E">
              <w:rPr>
                <w:i/>
                <w:sz w:val="24"/>
                <w:szCs w:val="24"/>
                <w:vertAlign w:val="subscript"/>
              </w:rPr>
              <w:t>MGP</w:t>
            </w:r>
            <w:proofErr w:type="spellEnd"/>
            <w:r w:rsidRPr="00E8372E">
              <w:rPr>
                <w:i/>
                <w:sz w:val="24"/>
                <w:szCs w:val="24"/>
                <w:vertAlign w:val="subscript"/>
              </w:rPr>
              <w:t xml:space="preserve"> </w:t>
            </w:r>
            <w:r w:rsidRPr="00E8372E">
              <w:rPr>
                <w:b/>
                <w:i/>
                <w:sz w:val="24"/>
                <w:szCs w:val="24"/>
              </w:rPr>
              <w:t>x</w:t>
            </w:r>
            <w:r w:rsidRPr="00E8372E">
              <w:rPr>
                <w:i/>
                <w:sz w:val="24"/>
                <w:szCs w:val="24"/>
              </w:rPr>
              <w:t xml:space="preserve"> </w:t>
            </w:r>
            <w:proofErr w:type="spellStart"/>
            <w:r w:rsidRPr="00E8372E">
              <w:rPr>
                <w:b/>
                <w:i/>
                <w:sz w:val="24"/>
                <w:szCs w:val="24"/>
              </w:rPr>
              <w:t>Pontuação</w:t>
            </w:r>
            <w:r w:rsidRPr="00E8372E">
              <w:rPr>
                <w:i/>
                <w:sz w:val="24"/>
                <w:szCs w:val="24"/>
                <w:vertAlign w:val="subscript"/>
              </w:rPr>
              <w:t>MGP</w:t>
            </w:r>
            <w:proofErr w:type="spellEnd"/>
          </w:p>
        </w:tc>
      </w:tr>
      <w:tr w:rsidR="00843680" w:rsidRPr="00607CE7" w14:paraId="1A0E498C" w14:textId="77777777" w:rsidTr="00EA03F0">
        <w:trPr>
          <w:trHeight w:val="397"/>
        </w:trPr>
        <w:tc>
          <w:tcPr>
            <w:tcW w:w="2316" w:type="dxa"/>
            <w:vMerge w:val="restart"/>
          </w:tcPr>
          <w:p w14:paraId="79EEAD9A" w14:textId="77777777" w:rsidR="00843680" w:rsidRPr="00E8372E" w:rsidRDefault="00843680" w:rsidP="00FC5AC6">
            <w:pPr>
              <w:spacing w:before="60" w:after="60"/>
              <w:ind w:left="1701"/>
              <w:jc w:val="right"/>
              <w:rPr>
                <w:i/>
                <w:sz w:val="24"/>
                <w:szCs w:val="24"/>
              </w:rPr>
            </w:pPr>
            <w:proofErr w:type="spellStart"/>
            <w:r w:rsidRPr="00E8372E">
              <w:rPr>
                <w:b/>
                <w:i/>
                <w:sz w:val="24"/>
                <w:szCs w:val="24"/>
              </w:rPr>
              <w:t>Pontuação</w:t>
            </w:r>
            <w:r w:rsidRPr="00E8372E">
              <w:rPr>
                <w:i/>
                <w:sz w:val="24"/>
                <w:szCs w:val="24"/>
                <w:vertAlign w:val="subscript"/>
              </w:rPr>
              <w:t>Técnica</w:t>
            </w:r>
            <w:proofErr w:type="spellEnd"/>
          </w:p>
        </w:tc>
        <w:tc>
          <w:tcPr>
            <w:tcW w:w="380" w:type="dxa"/>
            <w:vMerge w:val="restart"/>
          </w:tcPr>
          <w:p w14:paraId="5486E235" w14:textId="77777777" w:rsidR="00843680" w:rsidRPr="00E8372E" w:rsidRDefault="00843680" w:rsidP="00FC5AC6">
            <w:pPr>
              <w:spacing w:before="60" w:after="60"/>
              <w:ind w:left="1701"/>
              <w:jc w:val="center"/>
              <w:rPr>
                <w:i/>
                <w:sz w:val="24"/>
                <w:szCs w:val="24"/>
              </w:rPr>
            </w:pPr>
            <w:r w:rsidRPr="00E8372E">
              <w:rPr>
                <w:i/>
                <w:sz w:val="24"/>
                <w:szCs w:val="24"/>
              </w:rPr>
              <w:t>=</w:t>
            </w:r>
          </w:p>
        </w:tc>
        <w:tc>
          <w:tcPr>
            <w:tcW w:w="6170" w:type="dxa"/>
            <w:vMerge/>
            <w:tcBorders>
              <w:top w:val="single" w:sz="18" w:space="0" w:color="auto"/>
              <w:bottom w:val="single" w:sz="12" w:space="0" w:color="auto"/>
            </w:tcBorders>
            <w:vAlign w:val="center"/>
          </w:tcPr>
          <w:p w14:paraId="55A0EF6F" w14:textId="77777777" w:rsidR="00843680" w:rsidRPr="00E8372E" w:rsidRDefault="00843680" w:rsidP="00FC5AC6">
            <w:pPr>
              <w:spacing w:before="60" w:after="60"/>
              <w:ind w:left="1701"/>
              <w:rPr>
                <w:i/>
                <w:sz w:val="24"/>
                <w:szCs w:val="24"/>
              </w:rPr>
            </w:pPr>
          </w:p>
        </w:tc>
      </w:tr>
      <w:tr w:rsidR="00843680" w:rsidRPr="00607CE7" w14:paraId="20FDBD64" w14:textId="77777777" w:rsidTr="00EA03F0">
        <w:trPr>
          <w:trHeight w:val="457"/>
        </w:trPr>
        <w:tc>
          <w:tcPr>
            <w:tcW w:w="2316" w:type="dxa"/>
            <w:vMerge/>
            <w:vAlign w:val="center"/>
          </w:tcPr>
          <w:p w14:paraId="312839A1" w14:textId="77777777" w:rsidR="00843680" w:rsidRPr="00E8372E" w:rsidRDefault="00843680" w:rsidP="00FC5AC6">
            <w:pPr>
              <w:spacing w:before="60" w:after="60"/>
              <w:ind w:left="1701"/>
              <w:rPr>
                <w:i/>
                <w:sz w:val="24"/>
                <w:szCs w:val="24"/>
              </w:rPr>
            </w:pPr>
          </w:p>
        </w:tc>
        <w:tc>
          <w:tcPr>
            <w:tcW w:w="380" w:type="dxa"/>
            <w:vMerge/>
            <w:vAlign w:val="center"/>
          </w:tcPr>
          <w:p w14:paraId="6F37B10C" w14:textId="77777777" w:rsidR="00843680" w:rsidRPr="00E8372E" w:rsidRDefault="00843680" w:rsidP="00FC5AC6">
            <w:pPr>
              <w:spacing w:before="60" w:after="60"/>
              <w:ind w:left="1701"/>
              <w:rPr>
                <w:i/>
                <w:sz w:val="24"/>
                <w:szCs w:val="24"/>
              </w:rPr>
            </w:pPr>
          </w:p>
        </w:tc>
        <w:tc>
          <w:tcPr>
            <w:tcW w:w="6170" w:type="dxa"/>
            <w:vMerge w:val="restart"/>
            <w:tcBorders>
              <w:top w:val="single" w:sz="12" w:space="0" w:color="auto"/>
            </w:tcBorders>
          </w:tcPr>
          <w:p w14:paraId="46901837" w14:textId="77777777" w:rsidR="00843680" w:rsidRPr="00E8372E" w:rsidRDefault="00843680" w:rsidP="00FC5AC6">
            <w:pPr>
              <w:spacing w:before="60" w:after="60"/>
              <w:ind w:left="1701"/>
              <w:jc w:val="center"/>
              <w:rPr>
                <w:i/>
                <w:sz w:val="24"/>
                <w:szCs w:val="24"/>
              </w:rPr>
            </w:pPr>
            <w:proofErr w:type="spellStart"/>
            <w:r w:rsidRPr="00E8372E">
              <w:rPr>
                <w:b/>
                <w:i/>
                <w:sz w:val="24"/>
                <w:szCs w:val="24"/>
              </w:rPr>
              <w:t>Peso</w:t>
            </w:r>
            <w:r w:rsidRPr="00E8372E">
              <w:rPr>
                <w:i/>
                <w:sz w:val="24"/>
                <w:szCs w:val="24"/>
                <w:vertAlign w:val="subscript"/>
              </w:rPr>
              <w:t>TIC</w:t>
            </w:r>
            <w:proofErr w:type="spellEnd"/>
            <w:r w:rsidRPr="00E8372E">
              <w:rPr>
                <w:i/>
                <w:sz w:val="24"/>
                <w:szCs w:val="24"/>
                <w:vertAlign w:val="subscript"/>
              </w:rPr>
              <w:t xml:space="preserve"> </w:t>
            </w:r>
            <w:r w:rsidRPr="00E8372E">
              <w:rPr>
                <w:b/>
                <w:i/>
                <w:sz w:val="24"/>
                <w:szCs w:val="24"/>
              </w:rPr>
              <w:t>+</w:t>
            </w:r>
            <w:r w:rsidRPr="00E8372E">
              <w:rPr>
                <w:i/>
                <w:sz w:val="24"/>
                <w:szCs w:val="24"/>
              </w:rPr>
              <w:t xml:space="preserve"> </w:t>
            </w:r>
            <w:proofErr w:type="spellStart"/>
            <w:r w:rsidRPr="00E8372E">
              <w:rPr>
                <w:b/>
                <w:i/>
                <w:sz w:val="24"/>
                <w:szCs w:val="24"/>
              </w:rPr>
              <w:t>Peso</w:t>
            </w:r>
            <w:r w:rsidRPr="00E8372E">
              <w:rPr>
                <w:i/>
                <w:sz w:val="24"/>
                <w:szCs w:val="24"/>
                <w:vertAlign w:val="subscript"/>
              </w:rPr>
              <w:t>MGP</w:t>
            </w:r>
            <w:proofErr w:type="spellEnd"/>
          </w:p>
        </w:tc>
      </w:tr>
      <w:tr w:rsidR="00843680" w:rsidRPr="00607CE7" w14:paraId="62D9825E" w14:textId="77777777" w:rsidTr="00EA03F0">
        <w:tc>
          <w:tcPr>
            <w:tcW w:w="2316" w:type="dxa"/>
          </w:tcPr>
          <w:p w14:paraId="41575CC6" w14:textId="77777777" w:rsidR="00843680" w:rsidRPr="00E8372E" w:rsidRDefault="00843680" w:rsidP="00FC5AC6">
            <w:pPr>
              <w:spacing w:before="60" w:after="60"/>
              <w:ind w:left="1701"/>
              <w:rPr>
                <w:i/>
                <w:sz w:val="24"/>
                <w:szCs w:val="24"/>
              </w:rPr>
            </w:pPr>
          </w:p>
        </w:tc>
        <w:tc>
          <w:tcPr>
            <w:tcW w:w="380" w:type="dxa"/>
          </w:tcPr>
          <w:p w14:paraId="4F8F01A7" w14:textId="77777777" w:rsidR="00843680" w:rsidRPr="00E8372E" w:rsidRDefault="00843680" w:rsidP="00FC5AC6">
            <w:pPr>
              <w:spacing w:before="60" w:after="60"/>
              <w:ind w:left="1701"/>
              <w:rPr>
                <w:i/>
                <w:sz w:val="24"/>
                <w:szCs w:val="24"/>
              </w:rPr>
            </w:pPr>
          </w:p>
        </w:tc>
        <w:tc>
          <w:tcPr>
            <w:tcW w:w="6170" w:type="dxa"/>
            <w:vMerge/>
          </w:tcPr>
          <w:p w14:paraId="3C3F48D2" w14:textId="77777777" w:rsidR="00843680" w:rsidRPr="00E8372E" w:rsidRDefault="00843680" w:rsidP="00FC5AC6">
            <w:pPr>
              <w:spacing w:before="60" w:after="60"/>
              <w:ind w:left="1701"/>
              <w:rPr>
                <w:i/>
                <w:sz w:val="24"/>
                <w:szCs w:val="24"/>
              </w:rPr>
            </w:pPr>
          </w:p>
        </w:tc>
      </w:tr>
    </w:tbl>
    <w:p w14:paraId="491AF9B7"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Definição de Pesos e Fórmulas de cálculos.</w:t>
      </w:r>
    </w:p>
    <w:p w14:paraId="2AEABC4C"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r w:rsidRPr="00843680">
        <w:rPr>
          <w:rFonts w:ascii="Arial" w:hAnsi="Arial" w:cs="Arial"/>
          <w:sz w:val="24"/>
          <w:szCs w:val="24"/>
        </w:rPr>
        <w:t xml:space="preserve">Onde, </w:t>
      </w:r>
    </w:p>
    <w:p w14:paraId="0A4668C9" w14:textId="77777777" w:rsidR="00843680" w:rsidRPr="00843680" w:rsidRDefault="00843680" w:rsidP="00FC5AC6">
      <w:pPr>
        <w:pStyle w:val="PargrafodaLista"/>
        <w:numPr>
          <w:ilvl w:val="0"/>
          <w:numId w:val="20"/>
        </w:numPr>
        <w:spacing w:after="0" w:line="360" w:lineRule="auto"/>
        <w:ind w:left="1701" w:firstLine="709"/>
        <w:jc w:val="both"/>
        <w:rPr>
          <w:rFonts w:ascii="Arial" w:hAnsi="Arial" w:cs="Arial"/>
          <w:sz w:val="24"/>
          <w:szCs w:val="24"/>
        </w:rPr>
      </w:pPr>
      <w:proofErr w:type="spellStart"/>
      <w:r w:rsidRPr="00843680">
        <w:rPr>
          <w:rFonts w:ascii="Arial" w:hAnsi="Arial" w:cs="Arial"/>
          <w:sz w:val="24"/>
          <w:szCs w:val="24"/>
        </w:rPr>
        <w:t>PesoTIC</w:t>
      </w:r>
      <w:proofErr w:type="spellEnd"/>
      <w:r w:rsidRPr="00843680">
        <w:rPr>
          <w:rFonts w:ascii="Arial" w:hAnsi="Arial" w:cs="Arial"/>
          <w:sz w:val="24"/>
          <w:szCs w:val="24"/>
        </w:rPr>
        <w:t>: peso atribuído à pontuação segundo os critérios do CETIC</w:t>
      </w:r>
    </w:p>
    <w:p w14:paraId="4A2E8AD6" w14:textId="77777777" w:rsidR="00843680" w:rsidRPr="00843680" w:rsidRDefault="00843680" w:rsidP="00FC5AC6">
      <w:pPr>
        <w:pStyle w:val="PargrafodaLista"/>
        <w:numPr>
          <w:ilvl w:val="0"/>
          <w:numId w:val="20"/>
        </w:numPr>
        <w:spacing w:after="0" w:line="360" w:lineRule="auto"/>
        <w:ind w:left="1701" w:firstLine="709"/>
        <w:jc w:val="both"/>
        <w:rPr>
          <w:rFonts w:ascii="Arial" w:hAnsi="Arial" w:cs="Arial"/>
          <w:sz w:val="24"/>
          <w:szCs w:val="24"/>
        </w:rPr>
      </w:pPr>
      <w:proofErr w:type="spellStart"/>
      <w:r w:rsidRPr="00843680">
        <w:rPr>
          <w:rFonts w:ascii="Arial" w:hAnsi="Arial" w:cs="Arial"/>
          <w:sz w:val="24"/>
          <w:szCs w:val="24"/>
        </w:rPr>
        <w:lastRenderedPageBreak/>
        <w:t>PesoMGP</w:t>
      </w:r>
      <w:proofErr w:type="spellEnd"/>
      <w:r w:rsidRPr="00843680">
        <w:rPr>
          <w:rFonts w:ascii="Arial" w:hAnsi="Arial" w:cs="Arial"/>
          <w:sz w:val="24"/>
          <w:szCs w:val="24"/>
        </w:rPr>
        <w:t xml:space="preserve">: peso atribuído à pontuação segundo Definição do Escritório de Projetos; </w:t>
      </w:r>
    </w:p>
    <w:p w14:paraId="769106D6" w14:textId="77777777" w:rsidR="00843680" w:rsidRPr="00843680" w:rsidRDefault="00843680" w:rsidP="00FC5AC6">
      <w:pPr>
        <w:pStyle w:val="PargrafodaLista"/>
        <w:numPr>
          <w:ilvl w:val="0"/>
          <w:numId w:val="20"/>
        </w:numPr>
        <w:spacing w:after="0" w:line="360" w:lineRule="auto"/>
        <w:ind w:left="1701" w:firstLine="709"/>
        <w:jc w:val="both"/>
        <w:rPr>
          <w:rFonts w:ascii="Arial" w:hAnsi="Arial" w:cs="Arial"/>
          <w:sz w:val="24"/>
          <w:szCs w:val="24"/>
        </w:rPr>
      </w:pPr>
      <w:proofErr w:type="spellStart"/>
      <w:r w:rsidRPr="00843680">
        <w:rPr>
          <w:rFonts w:ascii="Arial" w:hAnsi="Arial" w:cs="Arial"/>
          <w:sz w:val="24"/>
          <w:szCs w:val="24"/>
        </w:rPr>
        <w:t>PontuaçãoTIC</w:t>
      </w:r>
      <w:proofErr w:type="spellEnd"/>
      <w:r w:rsidRPr="00843680">
        <w:rPr>
          <w:rFonts w:ascii="Arial" w:hAnsi="Arial" w:cs="Arial"/>
          <w:sz w:val="24"/>
          <w:szCs w:val="24"/>
        </w:rPr>
        <w:t xml:space="preserve">: pontuação de TIC, segundo os critérios do CETIC; </w:t>
      </w:r>
    </w:p>
    <w:p w14:paraId="34C02A71" w14:textId="6C72CFEF" w:rsidR="00843680" w:rsidRDefault="00843680" w:rsidP="00FC5AC6">
      <w:pPr>
        <w:pStyle w:val="PargrafodaLista"/>
        <w:numPr>
          <w:ilvl w:val="0"/>
          <w:numId w:val="20"/>
        </w:numPr>
        <w:spacing w:after="0" w:line="360" w:lineRule="auto"/>
        <w:ind w:left="1701" w:firstLine="709"/>
        <w:jc w:val="both"/>
        <w:rPr>
          <w:rFonts w:ascii="Arial" w:hAnsi="Arial" w:cs="Arial"/>
          <w:sz w:val="24"/>
          <w:szCs w:val="24"/>
        </w:rPr>
      </w:pPr>
      <w:proofErr w:type="spellStart"/>
      <w:r w:rsidRPr="00843680">
        <w:rPr>
          <w:rFonts w:ascii="Arial" w:hAnsi="Arial" w:cs="Arial"/>
          <w:sz w:val="24"/>
          <w:szCs w:val="24"/>
        </w:rPr>
        <w:t>PontuaçãoMGP</w:t>
      </w:r>
      <w:proofErr w:type="spellEnd"/>
      <w:r w:rsidRPr="00843680">
        <w:rPr>
          <w:rFonts w:ascii="Arial" w:hAnsi="Arial" w:cs="Arial"/>
          <w:sz w:val="24"/>
          <w:szCs w:val="24"/>
        </w:rPr>
        <w:t xml:space="preserve">: pontuação da Proposta de Projeto Corporativo, segundo os critérios da MGP. </w:t>
      </w:r>
    </w:p>
    <w:p w14:paraId="0B9FEA8E" w14:textId="77777777" w:rsidR="00843680" w:rsidRPr="00843680" w:rsidRDefault="00843680" w:rsidP="00FC5AC6">
      <w:pPr>
        <w:pStyle w:val="PargrafodaLista"/>
        <w:spacing w:after="0" w:line="360" w:lineRule="auto"/>
        <w:ind w:left="1701"/>
        <w:jc w:val="both"/>
        <w:rPr>
          <w:rFonts w:ascii="Arial" w:hAnsi="Arial" w:cs="Arial"/>
          <w:sz w:val="24"/>
          <w:szCs w:val="24"/>
        </w:rPr>
      </w:pPr>
    </w:p>
    <w:tbl>
      <w:tblPr>
        <w:tblStyle w:val="Tabelacomgrade"/>
        <w:tblW w:w="0" w:type="auto"/>
        <w:tblInd w:w="3397" w:type="dxa"/>
        <w:tblLook w:val="04A0" w:firstRow="1" w:lastRow="0" w:firstColumn="1" w:lastColumn="0" w:noHBand="0" w:noVBand="1"/>
      </w:tblPr>
      <w:tblGrid>
        <w:gridCol w:w="2835"/>
        <w:gridCol w:w="2552"/>
      </w:tblGrid>
      <w:tr w:rsidR="001C02E6" w14:paraId="2AC50ADF" w14:textId="77777777" w:rsidTr="001C02E6">
        <w:tc>
          <w:tcPr>
            <w:tcW w:w="2835" w:type="dxa"/>
            <w:shd w:val="clear" w:color="auto" w:fill="BDD6EE" w:themeFill="accent1" w:themeFillTint="66"/>
          </w:tcPr>
          <w:p w14:paraId="3AE3057B" w14:textId="189159DF" w:rsidR="001C02E6" w:rsidRDefault="001C02E6" w:rsidP="001C02E6">
            <w:pPr>
              <w:pStyle w:val="PargrafodaLista"/>
              <w:spacing w:after="0" w:line="360" w:lineRule="auto"/>
              <w:ind w:left="0"/>
              <w:jc w:val="center"/>
              <w:rPr>
                <w:rFonts w:ascii="Arial" w:hAnsi="Arial" w:cs="Arial"/>
                <w:sz w:val="24"/>
                <w:szCs w:val="24"/>
              </w:rPr>
            </w:pPr>
            <w:r>
              <w:rPr>
                <w:rFonts w:ascii="Arial" w:hAnsi="Arial" w:cs="Arial"/>
                <w:sz w:val="24"/>
                <w:szCs w:val="24"/>
              </w:rPr>
              <w:t>Peso TIC</w:t>
            </w:r>
          </w:p>
        </w:tc>
        <w:tc>
          <w:tcPr>
            <w:tcW w:w="2552" w:type="dxa"/>
            <w:shd w:val="clear" w:color="auto" w:fill="BDD6EE" w:themeFill="accent1" w:themeFillTint="66"/>
          </w:tcPr>
          <w:p w14:paraId="32561088" w14:textId="4A64FE95" w:rsidR="001C02E6" w:rsidRDefault="001C02E6" w:rsidP="001C02E6">
            <w:pPr>
              <w:pStyle w:val="PargrafodaLista"/>
              <w:spacing w:after="0" w:line="360" w:lineRule="auto"/>
              <w:ind w:left="0"/>
              <w:jc w:val="center"/>
              <w:rPr>
                <w:rFonts w:ascii="Arial" w:hAnsi="Arial" w:cs="Arial"/>
                <w:sz w:val="24"/>
                <w:szCs w:val="24"/>
              </w:rPr>
            </w:pPr>
            <w:r>
              <w:rPr>
                <w:rFonts w:ascii="Arial" w:hAnsi="Arial" w:cs="Arial"/>
                <w:sz w:val="24"/>
                <w:szCs w:val="24"/>
              </w:rPr>
              <w:t>Peso MGP</w:t>
            </w:r>
          </w:p>
        </w:tc>
      </w:tr>
      <w:tr w:rsidR="001C02E6" w14:paraId="453F1AD1" w14:textId="77777777" w:rsidTr="001C02E6">
        <w:tc>
          <w:tcPr>
            <w:tcW w:w="2835" w:type="dxa"/>
          </w:tcPr>
          <w:p w14:paraId="643EE234" w14:textId="1F877DC9" w:rsidR="001C02E6" w:rsidRDefault="001C02E6" w:rsidP="001C02E6">
            <w:pPr>
              <w:pStyle w:val="PargrafodaLista"/>
              <w:spacing w:after="0" w:line="360" w:lineRule="auto"/>
              <w:ind w:left="0"/>
              <w:jc w:val="center"/>
              <w:rPr>
                <w:rFonts w:ascii="Arial" w:hAnsi="Arial" w:cs="Arial"/>
                <w:sz w:val="24"/>
                <w:szCs w:val="24"/>
              </w:rPr>
            </w:pPr>
            <w:r>
              <w:rPr>
                <w:rFonts w:ascii="Arial" w:hAnsi="Arial" w:cs="Arial"/>
                <w:sz w:val="24"/>
                <w:szCs w:val="24"/>
              </w:rPr>
              <w:t>8</w:t>
            </w:r>
          </w:p>
        </w:tc>
        <w:tc>
          <w:tcPr>
            <w:tcW w:w="2552" w:type="dxa"/>
          </w:tcPr>
          <w:p w14:paraId="5B78D2E2" w14:textId="2BF151D3" w:rsidR="001C02E6" w:rsidRDefault="001C02E6" w:rsidP="001C02E6">
            <w:pPr>
              <w:pStyle w:val="PargrafodaLista"/>
              <w:spacing w:after="0" w:line="360" w:lineRule="auto"/>
              <w:ind w:left="0"/>
              <w:jc w:val="center"/>
              <w:rPr>
                <w:rFonts w:ascii="Arial" w:hAnsi="Arial" w:cs="Arial"/>
                <w:sz w:val="24"/>
                <w:szCs w:val="24"/>
              </w:rPr>
            </w:pPr>
            <w:r>
              <w:rPr>
                <w:rFonts w:ascii="Arial" w:hAnsi="Arial" w:cs="Arial"/>
                <w:sz w:val="24"/>
                <w:szCs w:val="24"/>
              </w:rPr>
              <w:t>2</w:t>
            </w:r>
          </w:p>
        </w:tc>
      </w:tr>
    </w:tbl>
    <w:p w14:paraId="2630172A" w14:textId="77777777" w:rsidR="00843680" w:rsidRPr="00843680" w:rsidRDefault="00843680" w:rsidP="00FC5AC6">
      <w:pPr>
        <w:pStyle w:val="PargrafodaLista"/>
        <w:spacing w:after="0" w:line="360" w:lineRule="auto"/>
        <w:ind w:left="1701" w:firstLine="709"/>
        <w:jc w:val="both"/>
        <w:rPr>
          <w:rFonts w:ascii="Arial" w:hAnsi="Arial" w:cs="Arial"/>
          <w:sz w:val="24"/>
          <w:szCs w:val="24"/>
        </w:rPr>
      </w:pPr>
    </w:p>
    <w:p w14:paraId="789C9390" w14:textId="77777777" w:rsidR="00843680" w:rsidRPr="00843680" w:rsidRDefault="00843680" w:rsidP="00FC5AC6">
      <w:pPr>
        <w:spacing w:after="0" w:line="360" w:lineRule="auto"/>
        <w:ind w:left="1701" w:firstLine="709"/>
        <w:jc w:val="both"/>
        <w:rPr>
          <w:rFonts w:ascii="Arial" w:eastAsiaTheme="minorHAnsi" w:hAnsi="Arial" w:cs="Arial"/>
          <w:sz w:val="24"/>
          <w:szCs w:val="24"/>
        </w:rPr>
      </w:pPr>
      <w:r w:rsidRPr="00843680">
        <w:rPr>
          <w:rFonts w:ascii="Arial" w:eastAsiaTheme="minorHAnsi" w:hAnsi="Arial" w:cs="Arial"/>
          <w:sz w:val="24"/>
          <w:szCs w:val="24"/>
        </w:rPr>
        <w:t xml:space="preserve">Os pesos considerados para pontuação de TIC e a pontuação do Escritório de Projetos (MGP), estão relacionados com a priorização dos projetos em andamento e a estratégia definida pela alta administração do DATASUS em aderência ao Planejamento Estratégico, PDTIC, Legislações vigentes ou Decretos Federais, caso necessário. </w:t>
      </w:r>
    </w:p>
    <w:p w14:paraId="29D5E2F1" w14:textId="77777777" w:rsidR="00843680" w:rsidRPr="00843680" w:rsidRDefault="00843680" w:rsidP="00FC5AC6">
      <w:pPr>
        <w:spacing w:after="0" w:line="360" w:lineRule="auto"/>
        <w:ind w:left="1701" w:firstLine="709"/>
        <w:jc w:val="both"/>
        <w:rPr>
          <w:rFonts w:ascii="Arial" w:eastAsiaTheme="minorHAnsi" w:hAnsi="Arial" w:cs="Arial"/>
          <w:sz w:val="24"/>
          <w:szCs w:val="24"/>
        </w:rPr>
      </w:pPr>
      <w:r w:rsidRPr="00843680">
        <w:rPr>
          <w:rFonts w:ascii="Arial" w:eastAsiaTheme="minorHAnsi" w:hAnsi="Arial" w:cs="Arial"/>
          <w:sz w:val="24"/>
          <w:szCs w:val="24"/>
        </w:rPr>
        <w:t>Com base na pontuação técnica, a COGP apresentará a lista ordenada das propostas de projetos de TIC, representando a proposta pela priorização e, portanto, baseada nos critérios técnicos constantes dos modelos de priorização e, portanto, gerada automaticamente pelo modelo proposto.</w:t>
      </w:r>
    </w:p>
    <w:p w14:paraId="0D6FF31F" w14:textId="6A7906C3" w:rsidR="00843680" w:rsidRDefault="00843680" w:rsidP="00FC5AC6">
      <w:pPr>
        <w:spacing w:after="0" w:line="360" w:lineRule="auto"/>
        <w:ind w:left="1701" w:firstLine="709"/>
        <w:jc w:val="both"/>
        <w:rPr>
          <w:rFonts w:ascii="Arial" w:eastAsiaTheme="minorHAnsi" w:hAnsi="Arial" w:cs="Arial"/>
          <w:sz w:val="24"/>
          <w:szCs w:val="24"/>
        </w:rPr>
      </w:pPr>
      <w:r w:rsidRPr="00843680">
        <w:rPr>
          <w:rFonts w:ascii="Arial" w:eastAsiaTheme="minorHAnsi" w:hAnsi="Arial" w:cs="Arial"/>
          <w:sz w:val="24"/>
          <w:szCs w:val="24"/>
        </w:rPr>
        <w:t>A priorização apresentada pela COGP não é definitiva, mas servirá de insumo para nortear a tomada de decisão pelos Comitês Deliberativos e Diretoria Colegiada, sendo que poderão alterar a priorização, como também tirar da lista de prioridades algum projeto em execução podendo cancelá-lo, encerrá-lo ou paralisá-lo.</w:t>
      </w:r>
    </w:p>
    <w:p w14:paraId="40055822" w14:textId="77777777" w:rsidR="00700CAC" w:rsidRDefault="00700CAC" w:rsidP="00FC5AC6">
      <w:pPr>
        <w:spacing w:after="0" w:line="360" w:lineRule="auto"/>
        <w:ind w:left="1701" w:firstLine="709"/>
        <w:jc w:val="both"/>
        <w:rPr>
          <w:rFonts w:ascii="Arial" w:eastAsiaTheme="minorHAnsi" w:hAnsi="Arial" w:cs="Arial"/>
          <w:sz w:val="24"/>
          <w:szCs w:val="24"/>
        </w:rPr>
      </w:pPr>
    </w:p>
    <w:p w14:paraId="4058EE1F" w14:textId="30EFEB4D" w:rsidR="00843680" w:rsidRPr="00700CAC" w:rsidRDefault="00843680" w:rsidP="00FC5AC6">
      <w:pPr>
        <w:pStyle w:val="Ttulo2"/>
        <w:ind w:left="1701"/>
        <w:rPr>
          <w:rFonts w:cs="Arial"/>
          <w:sz w:val="24"/>
          <w:szCs w:val="24"/>
        </w:rPr>
      </w:pPr>
      <w:bookmarkStart w:id="13" w:name="_Toc77602085"/>
      <w:r w:rsidRPr="00700CAC">
        <w:rPr>
          <w:rFonts w:cs="Arial"/>
          <w:sz w:val="24"/>
          <w:szCs w:val="24"/>
        </w:rPr>
        <w:t>2.4 Pontuação de TIC</w:t>
      </w:r>
      <w:bookmarkEnd w:id="13"/>
    </w:p>
    <w:p w14:paraId="7A2786C0" w14:textId="77777777" w:rsidR="00843680" w:rsidRPr="0011303E" w:rsidRDefault="00843680" w:rsidP="00FC5AC6">
      <w:pPr>
        <w:spacing w:after="0" w:line="360" w:lineRule="auto"/>
        <w:ind w:left="1701" w:firstLine="709"/>
        <w:jc w:val="both"/>
        <w:rPr>
          <w:rFonts w:ascii="Arial" w:hAnsi="Arial" w:cs="Arial"/>
          <w:sz w:val="24"/>
          <w:szCs w:val="24"/>
        </w:rPr>
      </w:pPr>
      <w:r w:rsidRPr="0011303E">
        <w:rPr>
          <w:rFonts w:ascii="Arial" w:hAnsi="Arial" w:cs="Arial"/>
          <w:sz w:val="24"/>
          <w:szCs w:val="24"/>
        </w:rPr>
        <w:t>Da realização da prática de apurar e registar o grau de atratividade e exposição a riscos da proposta de projeto, resultantes dos respectivos questionários.</w:t>
      </w:r>
    </w:p>
    <w:p w14:paraId="596975F9" w14:textId="77777777" w:rsidR="00843680" w:rsidRPr="0011303E" w:rsidRDefault="00843680" w:rsidP="00FC5AC6">
      <w:pPr>
        <w:spacing w:after="0" w:line="360" w:lineRule="auto"/>
        <w:ind w:left="1701" w:firstLine="709"/>
        <w:jc w:val="both"/>
        <w:rPr>
          <w:rFonts w:ascii="Arial" w:hAnsi="Arial" w:cs="Arial"/>
          <w:sz w:val="24"/>
          <w:szCs w:val="24"/>
        </w:rPr>
      </w:pPr>
      <w:r w:rsidRPr="0011303E">
        <w:rPr>
          <w:rFonts w:ascii="Arial" w:hAnsi="Arial" w:cs="Arial"/>
          <w:sz w:val="24"/>
          <w:szCs w:val="24"/>
        </w:rPr>
        <w:t>Sobre atratividades é utilizado como base determinante da pontuação de TIC.</w:t>
      </w:r>
    </w:p>
    <w:p w14:paraId="3DDFC5F9" w14:textId="77777777" w:rsidR="00843680" w:rsidRPr="0011303E" w:rsidRDefault="00843680" w:rsidP="00FC5AC6">
      <w:pPr>
        <w:spacing w:after="0" w:line="360" w:lineRule="auto"/>
        <w:ind w:left="1701" w:firstLine="709"/>
        <w:jc w:val="both"/>
        <w:rPr>
          <w:rFonts w:ascii="Arial" w:hAnsi="Arial" w:cs="Arial"/>
          <w:sz w:val="24"/>
          <w:szCs w:val="24"/>
        </w:rPr>
      </w:pPr>
      <w:r w:rsidRPr="0011303E">
        <w:rPr>
          <w:rFonts w:ascii="Arial" w:hAnsi="Arial" w:cs="Arial"/>
          <w:sz w:val="24"/>
          <w:szCs w:val="24"/>
        </w:rPr>
        <w:t>A cada resposta aos itens dos questionários é atribuída uma nota de 0(zero) a 10(dez), sendo que um valor mais próximo de 10(dez), indica uma maior atratividade, enquanto um valor mais próximo de 0(zero), em sentido oposto, aponta para uma atratividade menor.</w:t>
      </w:r>
    </w:p>
    <w:p w14:paraId="4CBAA63E" w14:textId="1D14CF2E" w:rsidR="00843680" w:rsidRDefault="00843680" w:rsidP="00FC5AC6">
      <w:pPr>
        <w:spacing w:after="0" w:line="360" w:lineRule="auto"/>
        <w:ind w:left="1701" w:firstLine="709"/>
        <w:jc w:val="both"/>
        <w:rPr>
          <w:rFonts w:ascii="Arial" w:hAnsi="Arial" w:cs="Arial"/>
          <w:sz w:val="24"/>
          <w:szCs w:val="24"/>
        </w:rPr>
      </w:pPr>
      <w:r w:rsidRPr="0011303E">
        <w:rPr>
          <w:rFonts w:ascii="Arial" w:hAnsi="Arial" w:cs="Arial"/>
          <w:sz w:val="24"/>
          <w:szCs w:val="24"/>
        </w:rPr>
        <w:t>Os itens previstos no questionário estão divididos em duas tabelas, conforme a seguir:</w:t>
      </w:r>
    </w:p>
    <w:p w14:paraId="425CD288" w14:textId="77777777" w:rsidR="001C02E6" w:rsidRDefault="001C02E6" w:rsidP="00FC5AC6">
      <w:pPr>
        <w:spacing w:after="0" w:line="360" w:lineRule="auto"/>
        <w:ind w:left="1701" w:firstLine="709"/>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3114"/>
        <w:gridCol w:w="1134"/>
      </w:tblGrid>
      <w:tr w:rsidR="001C02E6" w:rsidRPr="001A5081" w14:paraId="080B7B24" w14:textId="13A2DDBC" w:rsidTr="001C02E6">
        <w:trPr>
          <w:jc w:val="center"/>
        </w:trPr>
        <w:tc>
          <w:tcPr>
            <w:tcW w:w="3114" w:type="dxa"/>
            <w:shd w:val="clear" w:color="auto" w:fill="D5DCE4" w:themeFill="text2" w:themeFillTint="33"/>
          </w:tcPr>
          <w:p w14:paraId="4830A19B" w14:textId="77777777" w:rsidR="001C02E6" w:rsidRPr="001C02E6" w:rsidRDefault="001C02E6" w:rsidP="001C02E6">
            <w:pPr>
              <w:pStyle w:val="PargrafodaLista"/>
              <w:spacing w:after="0" w:line="360" w:lineRule="auto"/>
              <w:ind w:left="0"/>
              <w:jc w:val="center"/>
              <w:rPr>
                <w:rFonts w:ascii="Arial" w:hAnsi="Arial" w:cs="Arial"/>
                <w:b/>
                <w:bCs/>
                <w:sz w:val="24"/>
                <w:szCs w:val="24"/>
              </w:rPr>
            </w:pPr>
            <w:r w:rsidRPr="001C02E6">
              <w:rPr>
                <w:rFonts w:ascii="Arial" w:hAnsi="Arial" w:cs="Arial"/>
                <w:b/>
                <w:bCs/>
                <w:sz w:val="24"/>
                <w:szCs w:val="24"/>
              </w:rPr>
              <w:lastRenderedPageBreak/>
              <w:t>Dimensão</w:t>
            </w:r>
          </w:p>
        </w:tc>
        <w:tc>
          <w:tcPr>
            <w:tcW w:w="1134" w:type="dxa"/>
            <w:shd w:val="clear" w:color="auto" w:fill="D5DCE4" w:themeFill="text2" w:themeFillTint="33"/>
          </w:tcPr>
          <w:p w14:paraId="6A2123AD" w14:textId="5F720BAE" w:rsidR="001C02E6" w:rsidRPr="001C02E6" w:rsidRDefault="001C02E6" w:rsidP="001C02E6">
            <w:pPr>
              <w:pStyle w:val="PargrafodaLista"/>
              <w:spacing w:after="0" w:line="360" w:lineRule="auto"/>
              <w:ind w:left="0"/>
              <w:jc w:val="center"/>
              <w:rPr>
                <w:rFonts w:ascii="Arial" w:hAnsi="Arial" w:cs="Arial"/>
                <w:b/>
                <w:bCs/>
                <w:sz w:val="24"/>
                <w:szCs w:val="24"/>
              </w:rPr>
            </w:pPr>
            <w:r w:rsidRPr="001C02E6">
              <w:rPr>
                <w:rFonts w:ascii="Arial" w:hAnsi="Arial" w:cs="Arial"/>
                <w:b/>
                <w:bCs/>
                <w:sz w:val="24"/>
                <w:szCs w:val="24"/>
              </w:rPr>
              <w:t>Peso</w:t>
            </w:r>
          </w:p>
        </w:tc>
      </w:tr>
      <w:tr w:rsidR="001C02E6" w14:paraId="338FE89B" w14:textId="14628E66" w:rsidTr="001C02E6">
        <w:trPr>
          <w:jc w:val="center"/>
        </w:trPr>
        <w:tc>
          <w:tcPr>
            <w:tcW w:w="3114" w:type="dxa"/>
          </w:tcPr>
          <w:p w14:paraId="3B7FD1AB" w14:textId="77777777" w:rsidR="001C02E6" w:rsidRPr="001C02E6" w:rsidRDefault="001C02E6" w:rsidP="001C02E6">
            <w:pPr>
              <w:pStyle w:val="PargrafodaLista"/>
              <w:spacing w:after="0" w:line="360" w:lineRule="auto"/>
              <w:ind w:left="0"/>
              <w:jc w:val="center"/>
              <w:rPr>
                <w:rFonts w:ascii="Arial" w:hAnsi="Arial" w:cs="Arial"/>
                <w:sz w:val="24"/>
                <w:szCs w:val="24"/>
              </w:rPr>
            </w:pPr>
            <w:proofErr w:type="spellStart"/>
            <w:r w:rsidRPr="001C02E6">
              <w:rPr>
                <w:rFonts w:ascii="Arial" w:hAnsi="Arial" w:cs="Arial"/>
                <w:sz w:val="24"/>
                <w:szCs w:val="24"/>
              </w:rPr>
              <w:t>Mandatoriedade</w:t>
            </w:r>
            <w:proofErr w:type="spellEnd"/>
            <w:r w:rsidRPr="001C02E6">
              <w:rPr>
                <w:rFonts w:ascii="Arial" w:hAnsi="Arial" w:cs="Arial"/>
                <w:sz w:val="24"/>
                <w:szCs w:val="24"/>
              </w:rPr>
              <w:t xml:space="preserve"> </w:t>
            </w:r>
            <w:r w:rsidRPr="001C02E6">
              <w:rPr>
                <w:rFonts w:ascii="Arial" w:hAnsi="Arial" w:cs="Arial"/>
                <w:b/>
                <w:bCs/>
                <w:sz w:val="24"/>
                <w:szCs w:val="24"/>
              </w:rPr>
              <w:t>(M)</w:t>
            </w:r>
          </w:p>
        </w:tc>
        <w:tc>
          <w:tcPr>
            <w:tcW w:w="1134" w:type="dxa"/>
          </w:tcPr>
          <w:p w14:paraId="23FD9DC6" w14:textId="77777777" w:rsidR="001C02E6" w:rsidRPr="001C02E6" w:rsidRDefault="001C02E6" w:rsidP="001C02E6">
            <w:pPr>
              <w:pStyle w:val="PargrafodaLista"/>
              <w:spacing w:after="0" w:line="360" w:lineRule="auto"/>
              <w:ind w:left="0"/>
              <w:jc w:val="center"/>
              <w:rPr>
                <w:rFonts w:ascii="Arial" w:hAnsi="Arial" w:cs="Arial"/>
                <w:sz w:val="24"/>
                <w:szCs w:val="24"/>
              </w:rPr>
            </w:pPr>
          </w:p>
        </w:tc>
      </w:tr>
      <w:tr w:rsidR="001C02E6" w14:paraId="27A543D6" w14:textId="539A69AE" w:rsidTr="001C02E6">
        <w:trPr>
          <w:jc w:val="center"/>
        </w:trPr>
        <w:tc>
          <w:tcPr>
            <w:tcW w:w="3114" w:type="dxa"/>
          </w:tcPr>
          <w:p w14:paraId="32DB5CC0" w14:textId="77777777" w:rsidR="001C02E6" w:rsidRPr="001C02E6" w:rsidRDefault="001C02E6" w:rsidP="001C02E6">
            <w:pPr>
              <w:pStyle w:val="PargrafodaLista"/>
              <w:spacing w:after="0" w:line="360" w:lineRule="auto"/>
              <w:ind w:left="0"/>
              <w:jc w:val="center"/>
              <w:rPr>
                <w:rFonts w:ascii="Arial" w:hAnsi="Arial" w:cs="Arial"/>
                <w:sz w:val="24"/>
                <w:szCs w:val="24"/>
              </w:rPr>
            </w:pPr>
            <w:r w:rsidRPr="001C02E6">
              <w:rPr>
                <w:rFonts w:ascii="Arial" w:hAnsi="Arial" w:cs="Arial"/>
                <w:sz w:val="24"/>
                <w:szCs w:val="24"/>
              </w:rPr>
              <w:t xml:space="preserve">Urgência </w:t>
            </w:r>
            <w:r w:rsidRPr="001C02E6">
              <w:rPr>
                <w:rFonts w:ascii="Arial" w:hAnsi="Arial" w:cs="Arial"/>
                <w:b/>
                <w:bCs/>
                <w:sz w:val="24"/>
                <w:szCs w:val="24"/>
              </w:rPr>
              <w:t>(U)</w:t>
            </w:r>
          </w:p>
        </w:tc>
        <w:tc>
          <w:tcPr>
            <w:tcW w:w="1134" w:type="dxa"/>
          </w:tcPr>
          <w:p w14:paraId="65D50D41" w14:textId="77777777" w:rsidR="001C02E6" w:rsidRPr="001C02E6" w:rsidRDefault="001C02E6" w:rsidP="001C02E6">
            <w:pPr>
              <w:pStyle w:val="PargrafodaLista"/>
              <w:spacing w:after="0" w:line="360" w:lineRule="auto"/>
              <w:ind w:left="0"/>
              <w:jc w:val="center"/>
              <w:rPr>
                <w:rFonts w:ascii="Arial" w:hAnsi="Arial" w:cs="Arial"/>
                <w:sz w:val="24"/>
                <w:szCs w:val="24"/>
              </w:rPr>
            </w:pPr>
          </w:p>
        </w:tc>
      </w:tr>
      <w:tr w:rsidR="001C02E6" w14:paraId="15224370" w14:textId="396A56AC" w:rsidTr="001C02E6">
        <w:trPr>
          <w:jc w:val="center"/>
        </w:trPr>
        <w:tc>
          <w:tcPr>
            <w:tcW w:w="3114" w:type="dxa"/>
          </w:tcPr>
          <w:p w14:paraId="0A2839F8" w14:textId="77777777" w:rsidR="001C02E6" w:rsidRPr="001C02E6" w:rsidRDefault="001C02E6" w:rsidP="001C02E6">
            <w:pPr>
              <w:pStyle w:val="PargrafodaLista"/>
              <w:spacing w:after="0" w:line="360" w:lineRule="auto"/>
              <w:ind w:left="0"/>
              <w:jc w:val="center"/>
              <w:rPr>
                <w:rFonts w:ascii="Arial" w:hAnsi="Arial" w:cs="Arial"/>
                <w:sz w:val="24"/>
                <w:szCs w:val="24"/>
              </w:rPr>
            </w:pPr>
            <w:r w:rsidRPr="001C02E6">
              <w:rPr>
                <w:rFonts w:ascii="Arial" w:hAnsi="Arial" w:cs="Arial"/>
                <w:sz w:val="24"/>
                <w:szCs w:val="24"/>
              </w:rPr>
              <w:t xml:space="preserve">Benefícios </w:t>
            </w:r>
            <w:r w:rsidRPr="006623D5">
              <w:rPr>
                <w:rFonts w:ascii="Arial" w:hAnsi="Arial" w:cs="Arial"/>
                <w:b/>
                <w:bCs/>
                <w:sz w:val="24"/>
                <w:szCs w:val="24"/>
              </w:rPr>
              <w:t>(B)</w:t>
            </w:r>
          </w:p>
        </w:tc>
        <w:tc>
          <w:tcPr>
            <w:tcW w:w="1134" w:type="dxa"/>
          </w:tcPr>
          <w:p w14:paraId="3F8BD914" w14:textId="77777777" w:rsidR="001C02E6" w:rsidRPr="001C02E6" w:rsidRDefault="001C02E6" w:rsidP="001C02E6">
            <w:pPr>
              <w:pStyle w:val="PargrafodaLista"/>
              <w:spacing w:after="0" w:line="360" w:lineRule="auto"/>
              <w:ind w:left="0"/>
              <w:jc w:val="center"/>
              <w:rPr>
                <w:rFonts w:ascii="Arial" w:hAnsi="Arial" w:cs="Arial"/>
                <w:sz w:val="24"/>
                <w:szCs w:val="24"/>
              </w:rPr>
            </w:pPr>
          </w:p>
        </w:tc>
      </w:tr>
      <w:tr w:rsidR="001C02E6" w14:paraId="65DCF6B4" w14:textId="7313B0E0" w:rsidTr="001C02E6">
        <w:trPr>
          <w:jc w:val="center"/>
        </w:trPr>
        <w:tc>
          <w:tcPr>
            <w:tcW w:w="3114" w:type="dxa"/>
          </w:tcPr>
          <w:p w14:paraId="5E81E931" w14:textId="77777777" w:rsidR="001C02E6" w:rsidRPr="001C02E6" w:rsidRDefault="001C02E6" w:rsidP="001C02E6">
            <w:pPr>
              <w:pStyle w:val="PargrafodaLista"/>
              <w:spacing w:after="0" w:line="360" w:lineRule="auto"/>
              <w:ind w:left="0"/>
              <w:jc w:val="center"/>
              <w:rPr>
                <w:rFonts w:ascii="Arial" w:hAnsi="Arial" w:cs="Arial"/>
                <w:sz w:val="24"/>
                <w:szCs w:val="24"/>
              </w:rPr>
            </w:pPr>
            <w:r w:rsidRPr="001C02E6">
              <w:rPr>
                <w:rFonts w:ascii="Arial" w:hAnsi="Arial" w:cs="Arial"/>
                <w:sz w:val="24"/>
                <w:szCs w:val="24"/>
              </w:rPr>
              <w:t xml:space="preserve">Alinhamento ao PDTIC </w:t>
            </w:r>
            <w:r w:rsidRPr="006623D5">
              <w:rPr>
                <w:rFonts w:ascii="Arial" w:hAnsi="Arial" w:cs="Arial"/>
                <w:b/>
                <w:bCs/>
                <w:sz w:val="24"/>
                <w:szCs w:val="24"/>
              </w:rPr>
              <w:t>(A)</w:t>
            </w:r>
          </w:p>
        </w:tc>
        <w:tc>
          <w:tcPr>
            <w:tcW w:w="1134" w:type="dxa"/>
          </w:tcPr>
          <w:p w14:paraId="55756EB2" w14:textId="77777777" w:rsidR="001C02E6" w:rsidRPr="001C02E6" w:rsidRDefault="001C02E6" w:rsidP="001C02E6">
            <w:pPr>
              <w:pStyle w:val="PargrafodaLista"/>
              <w:spacing w:after="0" w:line="360" w:lineRule="auto"/>
              <w:ind w:left="0"/>
              <w:jc w:val="center"/>
              <w:rPr>
                <w:rFonts w:ascii="Arial" w:hAnsi="Arial" w:cs="Arial"/>
                <w:sz w:val="24"/>
                <w:szCs w:val="24"/>
              </w:rPr>
            </w:pPr>
          </w:p>
        </w:tc>
      </w:tr>
      <w:tr w:rsidR="001C02E6" w14:paraId="089C2162" w14:textId="15247D1B" w:rsidTr="001C02E6">
        <w:trPr>
          <w:jc w:val="center"/>
        </w:trPr>
        <w:tc>
          <w:tcPr>
            <w:tcW w:w="3114" w:type="dxa"/>
          </w:tcPr>
          <w:p w14:paraId="68F14708" w14:textId="77777777" w:rsidR="001C02E6" w:rsidRPr="001C02E6" w:rsidRDefault="001C02E6" w:rsidP="001C02E6">
            <w:pPr>
              <w:pStyle w:val="PargrafodaLista"/>
              <w:spacing w:after="0" w:line="360" w:lineRule="auto"/>
              <w:ind w:left="0"/>
              <w:jc w:val="center"/>
              <w:rPr>
                <w:rFonts w:ascii="Arial" w:hAnsi="Arial" w:cs="Arial"/>
                <w:sz w:val="24"/>
                <w:szCs w:val="24"/>
              </w:rPr>
            </w:pPr>
            <w:r w:rsidRPr="001C02E6">
              <w:rPr>
                <w:rFonts w:ascii="Arial" w:hAnsi="Arial" w:cs="Arial"/>
                <w:sz w:val="24"/>
                <w:szCs w:val="24"/>
              </w:rPr>
              <w:t xml:space="preserve">Risco Corporativo </w:t>
            </w:r>
            <w:r w:rsidRPr="006623D5">
              <w:rPr>
                <w:rFonts w:ascii="Arial" w:hAnsi="Arial" w:cs="Arial"/>
                <w:b/>
                <w:bCs/>
                <w:sz w:val="24"/>
                <w:szCs w:val="24"/>
              </w:rPr>
              <w:t>(R)</w:t>
            </w:r>
          </w:p>
        </w:tc>
        <w:tc>
          <w:tcPr>
            <w:tcW w:w="1134" w:type="dxa"/>
          </w:tcPr>
          <w:p w14:paraId="33E03180" w14:textId="77777777" w:rsidR="001C02E6" w:rsidRPr="001C02E6" w:rsidRDefault="001C02E6" w:rsidP="001C02E6">
            <w:pPr>
              <w:pStyle w:val="PargrafodaLista"/>
              <w:spacing w:after="0" w:line="360" w:lineRule="auto"/>
              <w:ind w:left="0"/>
              <w:jc w:val="center"/>
              <w:rPr>
                <w:rFonts w:ascii="Arial" w:hAnsi="Arial" w:cs="Arial"/>
                <w:sz w:val="24"/>
                <w:szCs w:val="24"/>
              </w:rPr>
            </w:pPr>
          </w:p>
        </w:tc>
      </w:tr>
    </w:tbl>
    <w:p w14:paraId="3C161B4E" w14:textId="77777777" w:rsidR="001C02E6" w:rsidRDefault="001C02E6" w:rsidP="00FC5AC6">
      <w:pPr>
        <w:tabs>
          <w:tab w:val="left" w:pos="2070"/>
        </w:tabs>
        <w:spacing w:after="0" w:line="360" w:lineRule="auto"/>
        <w:ind w:left="1701" w:firstLine="709"/>
        <w:jc w:val="both"/>
        <w:rPr>
          <w:rFonts w:ascii="Arial" w:hAnsi="Arial" w:cs="Arial"/>
          <w:sz w:val="24"/>
          <w:szCs w:val="24"/>
        </w:rPr>
      </w:pPr>
    </w:p>
    <w:p w14:paraId="60CECB0F" w14:textId="6CFBDBCD" w:rsidR="0011303E" w:rsidRDefault="0011303E" w:rsidP="00FC5AC6">
      <w:pPr>
        <w:tabs>
          <w:tab w:val="left" w:pos="2070"/>
        </w:tabs>
        <w:spacing w:after="0" w:line="360" w:lineRule="auto"/>
        <w:ind w:left="1701" w:firstLine="709"/>
        <w:jc w:val="both"/>
        <w:rPr>
          <w:rFonts w:ascii="Arial" w:hAnsi="Arial" w:cs="Arial"/>
          <w:sz w:val="24"/>
          <w:szCs w:val="24"/>
        </w:rPr>
      </w:pPr>
      <w:r w:rsidRPr="0011303E">
        <w:rPr>
          <w:rFonts w:ascii="Arial" w:hAnsi="Arial" w:cs="Arial"/>
          <w:sz w:val="24"/>
          <w:szCs w:val="24"/>
        </w:rPr>
        <w:t>O peso para cada dimensão é calculado de acordo com a resposta assinalada. A soma da pontuação dos itens de cada dimensão totaliza os seus pontos, que serão multiplicados pelo peso respectivo. A pontuação de TIC é dada pela média ponderada das pontuações das dimensões conforme representa a fórmula a seguir:</w:t>
      </w:r>
    </w:p>
    <w:tbl>
      <w:tblPr>
        <w:tblStyle w:val="Tabelacomgrade"/>
        <w:tblpPr w:leftFromText="141" w:rightFromText="141" w:vertAnchor="text" w:horzAnchor="page" w:tblpX="582" w:tblpY="52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037"/>
        <w:gridCol w:w="4592"/>
      </w:tblGrid>
      <w:tr w:rsidR="0011303E" w:rsidRPr="00F504C3" w14:paraId="6E54CAD4" w14:textId="77777777" w:rsidTr="00EA03F0">
        <w:tc>
          <w:tcPr>
            <w:tcW w:w="1346" w:type="dxa"/>
            <w:vAlign w:val="center"/>
          </w:tcPr>
          <w:p w14:paraId="475C8310" w14:textId="77777777" w:rsidR="0011303E" w:rsidRPr="00F504C3" w:rsidRDefault="0011303E" w:rsidP="00FC5AC6">
            <w:pPr>
              <w:spacing w:before="60" w:after="60"/>
              <w:ind w:left="1701"/>
              <w:rPr>
                <w:i/>
                <w:sz w:val="18"/>
                <w:szCs w:val="18"/>
              </w:rPr>
            </w:pPr>
          </w:p>
        </w:tc>
        <w:tc>
          <w:tcPr>
            <w:tcW w:w="384" w:type="dxa"/>
            <w:vAlign w:val="center"/>
          </w:tcPr>
          <w:p w14:paraId="431CE736" w14:textId="77777777" w:rsidR="0011303E" w:rsidRPr="00F504C3" w:rsidRDefault="0011303E" w:rsidP="00FC5AC6">
            <w:pPr>
              <w:spacing w:before="60" w:after="60"/>
              <w:ind w:left="1701"/>
              <w:rPr>
                <w:i/>
                <w:sz w:val="18"/>
                <w:szCs w:val="18"/>
              </w:rPr>
            </w:pPr>
          </w:p>
        </w:tc>
        <w:tc>
          <w:tcPr>
            <w:tcW w:w="8193" w:type="dxa"/>
            <w:vMerge w:val="restart"/>
            <w:tcBorders>
              <w:bottom w:val="single" w:sz="12" w:space="0" w:color="auto"/>
            </w:tcBorders>
            <w:vAlign w:val="bottom"/>
          </w:tcPr>
          <w:p w14:paraId="46DED9C2" w14:textId="77777777" w:rsidR="0011303E" w:rsidRPr="00F504C3" w:rsidRDefault="0011303E" w:rsidP="00FC5AC6">
            <w:pPr>
              <w:spacing w:before="60" w:after="60"/>
              <w:ind w:left="1701"/>
              <w:jc w:val="center"/>
              <w:rPr>
                <w:i/>
                <w:sz w:val="18"/>
                <w:szCs w:val="18"/>
              </w:rPr>
            </w:pPr>
            <w:proofErr w:type="spellStart"/>
            <w:r w:rsidRPr="00F504C3">
              <w:rPr>
                <w:b/>
                <w:i/>
                <w:sz w:val="18"/>
                <w:szCs w:val="18"/>
              </w:rPr>
              <w:t>Peso</w:t>
            </w:r>
            <w:r w:rsidRPr="00F504C3">
              <w:rPr>
                <w:i/>
                <w:sz w:val="18"/>
                <w:szCs w:val="18"/>
                <w:vertAlign w:val="subscript"/>
              </w:rPr>
              <w:t>M</w:t>
            </w:r>
            <w:proofErr w:type="spellEnd"/>
            <w:r w:rsidRPr="00F504C3">
              <w:rPr>
                <w:i/>
                <w:sz w:val="18"/>
                <w:szCs w:val="18"/>
              </w:rPr>
              <w:t xml:space="preserve"> </w:t>
            </w:r>
            <w:r w:rsidRPr="00F504C3">
              <w:rPr>
                <w:b/>
                <w:i/>
                <w:sz w:val="18"/>
                <w:szCs w:val="18"/>
              </w:rPr>
              <w:t>x</w:t>
            </w:r>
            <w:r w:rsidRPr="00F504C3">
              <w:rPr>
                <w:i/>
                <w:sz w:val="18"/>
                <w:szCs w:val="18"/>
              </w:rPr>
              <w:t xml:space="preserve"> </w:t>
            </w:r>
            <w:proofErr w:type="spellStart"/>
            <w:r w:rsidRPr="00F504C3">
              <w:rPr>
                <w:b/>
                <w:i/>
                <w:sz w:val="18"/>
                <w:szCs w:val="18"/>
              </w:rPr>
              <w:t>Pontos</w:t>
            </w:r>
            <w:r w:rsidRPr="00F504C3">
              <w:rPr>
                <w:i/>
                <w:sz w:val="18"/>
                <w:szCs w:val="18"/>
                <w:vertAlign w:val="subscript"/>
              </w:rPr>
              <w:t>M</w:t>
            </w:r>
            <w:proofErr w:type="spellEnd"/>
            <w:r w:rsidRPr="00F504C3">
              <w:rPr>
                <w:i/>
                <w:sz w:val="18"/>
                <w:szCs w:val="18"/>
              </w:rPr>
              <w:t xml:space="preserve"> </w:t>
            </w:r>
            <w:r w:rsidRPr="00F504C3">
              <w:rPr>
                <w:b/>
                <w:i/>
                <w:sz w:val="18"/>
                <w:szCs w:val="18"/>
              </w:rPr>
              <w:t>+</w:t>
            </w:r>
            <w:r w:rsidRPr="00F504C3">
              <w:rPr>
                <w:i/>
                <w:sz w:val="18"/>
                <w:szCs w:val="18"/>
              </w:rPr>
              <w:t xml:space="preserve"> </w:t>
            </w:r>
            <w:proofErr w:type="spellStart"/>
            <w:r w:rsidRPr="00F504C3">
              <w:rPr>
                <w:b/>
                <w:i/>
                <w:sz w:val="18"/>
                <w:szCs w:val="18"/>
              </w:rPr>
              <w:t>Peso</w:t>
            </w:r>
            <w:r w:rsidRPr="00F504C3">
              <w:rPr>
                <w:i/>
                <w:sz w:val="18"/>
                <w:szCs w:val="18"/>
                <w:vertAlign w:val="subscript"/>
              </w:rPr>
              <w:t>U</w:t>
            </w:r>
            <w:proofErr w:type="spellEnd"/>
            <w:r w:rsidRPr="00F504C3">
              <w:rPr>
                <w:i/>
                <w:sz w:val="18"/>
                <w:szCs w:val="18"/>
              </w:rPr>
              <w:t xml:space="preserve"> </w:t>
            </w:r>
            <w:r w:rsidRPr="00F504C3">
              <w:rPr>
                <w:b/>
                <w:i/>
                <w:sz w:val="18"/>
                <w:szCs w:val="18"/>
              </w:rPr>
              <w:t>x</w:t>
            </w:r>
            <w:r w:rsidRPr="00F504C3">
              <w:rPr>
                <w:i/>
                <w:sz w:val="18"/>
                <w:szCs w:val="18"/>
              </w:rPr>
              <w:t xml:space="preserve"> </w:t>
            </w:r>
            <w:proofErr w:type="spellStart"/>
            <w:r w:rsidRPr="00F504C3">
              <w:rPr>
                <w:b/>
                <w:i/>
                <w:sz w:val="18"/>
                <w:szCs w:val="18"/>
              </w:rPr>
              <w:t>Pontos</w:t>
            </w:r>
            <w:r w:rsidRPr="00F504C3">
              <w:rPr>
                <w:i/>
                <w:sz w:val="18"/>
                <w:szCs w:val="18"/>
                <w:vertAlign w:val="subscript"/>
              </w:rPr>
              <w:t>U</w:t>
            </w:r>
            <w:proofErr w:type="spellEnd"/>
            <w:r w:rsidRPr="00F504C3">
              <w:rPr>
                <w:i/>
                <w:sz w:val="18"/>
                <w:szCs w:val="18"/>
                <w:vertAlign w:val="subscript"/>
              </w:rPr>
              <w:t xml:space="preserve"> </w:t>
            </w:r>
            <w:r w:rsidRPr="00F504C3">
              <w:rPr>
                <w:b/>
                <w:i/>
                <w:sz w:val="18"/>
                <w:szCs w:val="18"/>
              </w:rPr>
              <w:t>+</w:t>
            </w:r>
            <w:r w:rsidRPr="00F504C3">
              <w:rPr>
                <w:i/>
                <w:sz w:val="18"/>
                <w:szCs w:val="18"/>
              </w:rPr>
              <w:t xml:space="preserve"> </w:t>
            </w:r>
            <w:proofErr w:type="spellStart"/>
            <w:r w:rsidRPr="00F504C3">
              <w:rPr>
                <w:b/>
                <w:i/>
                <w:sz w:val="18"/>
                <w:szCs w:val="18"/>
              </w:rPr>
              <w:t>Peso</w:t>
            </w:r>
            <w:r w:rsidRPr="00F504C3">
              <w:rPr>
                <w:i/>
                <w:sz w:val="18"/>
                <w:szCs w:val="18"/>
                <w:vertAlign w:val="subscript"/>
              </w:rPr>
              <w:t>B</w:t>
            </w:r>
            <w:proofErr w:type="spellEnd"/>
            <w:r w:rsidRPr="00F504C3">
              <w:rPr>
                <w:i/>
                <w:sz w:val="18"/>
                <w:szCs w:val="18"/>
              </w:rPr>
              <w:t xml:space="preserve"> </w:t>
            </w:r>
            <w:r w:rsidRPr="00F504C3">
              <w:rPr>
                <w:b/>
                <w:i/>
                <w:sz w:val="18"/>
                <w:szCs w:val="18"/>
              </w:rPr>
              <w:t>x</w:t>
            </w:r>
            <w:r w:rsidRPr="00F504C3">
              <w:rPr>
                <w:i/>
                <w:sz w:val="18"/>
                <w:szCs w:val="18"/>
              </w:rPr>
              <w:t xml:space="preserve"> </w:t>
            </w:r>
            <w:proofErr w:type="spellStart"/>
            <w:r w:rsidRPr="00F504C3">
              <w:rPr>
                <w:b/>
                <w:i/>
                <w:sz w:val="18"/>
                <w:szCs w:val="18"/>
              </w:rPr>
              <w:t>Pontos</w:t>
            </w:r>
            <w:r w:rsidRPr="00F504C3">
              <w:rPr>
                <w:i/>
                <w:sz w:val="18"/>
                <w:szCs w:val="18"/>
                <w:vertAlign w:val="subscript"/>
              </w:rPr>
              <w:t>B</w:t>
            </w:r>
            <w:proofErr w:type="spellEnd"/>
            <w:r w:rsidRPr="00F504C3">
              <w:rPr>
                <w:i/>
                <w:sz w:val="18"/>
                <w:szCs w:val="18"/>
                <w:vertAlign w:val="subscript"/>
              </w:rPr>
              <w:t xml:space="preserve"> </w:t>
            </w:r>
            <w:r w:rsidRPr="00F504C3">
              <w:rPr>
                <w:b/>
                <w:i/>
                <w:sz w:val="18"/>
                <w:szCs w:val="18"/>
              </w:rPr>
              <w:t>+</w:t>
            </w:r>
            <w:r w:rsidRPr="00F504C3">
              <w:rPr>
                <w:i/>
                <w:sz w:val="18"/>
                <w:szCs w:val="18"/>
              </w:rPr>
              <w:t xml:space="preserve"> </w:t>
            </w:r>
            <w:proofErr w:type="spellStart"/>
            <w:r w:rsidRPr="00F504C3">
              <w:rPr>
                <w:b/>
                <w:i/>
                <w:sz w:val="18"/>
                <w:szCs w:val="18"/>
              </w:rPr>
              <w:t>Peso</w:t>
            </w:r>
            <w:r w:rsidRPr="00F504C3">
              <w:rPr>
                <w:i/>
                <w:sz w:val="18"/>
                <w:szCs w:val="18"/>
                <w:vertAlign w:val="subscript"/>
              </w:rPr>
              <w:t>A</w:t>
            </w:r>
            <w:proofErr w:type="spellEnd"/>
            <w:r w:rsidRPr="00F504C3">
              <w:rPr>
                <w:i/>
                <w:sz w:val="18"/>
                <w:szCs w:val="18"/>
              </w:rPr>
              <w:t xml:space="preserve"> </w:t>
            </w:r>
            <w:r w:rsidRPr="00F504C3">
              <w:rPr>
                <w:b/>
                <w:i/>
                <w:sz w:val="18"/>
                <w:szCs w:val="18"/>
              </w:rPr>
              <w:t>x</w:t>
            </w:r>
            <w:r w:rsidRPr="00F504C3">
              <w:rPr>
                <w:i/>
                <w:sz w:val="18"/>
                <w:szCs w:val="18"/>
              </w:rPr>
              <w:t xml:space="preserve"> </w:t>
            </w:r>
            <w:proofErr w:type="spellStart"/>
            <w:r w:rsidRPr="00F504C3">
              <w:rPr>
                <w:b/>
                <w:i/>
                <w:sz w:val="18"/>
                <w:szCs w:val="18"/>
              </w:rPr>
              <w:t>Pontos</w:t>
            </w:r>
            <w:r w:rsidRPr="00F504C3">
              <w:rPr>
                <w:i/>
                <w:sz w:val="18"/>
                <w:szCs w:val="18"/>
                <w:vertAlign w:val="subscript"/>
              </w:rPr>
              <w:t>A</w:t>
            </w:r>
            <w:proofErr w:type="spellEnd"/>
            <w:r w:rsidRPr="00F504C3">
              <w:rPr>
                <w:i/>
                <w:sz w:val="18"/>
                <w:szCs w:val="18"/>
                <w:vertAlign w:val="subscript"/>
              </w:rPr>
              <w:t xml:space="preserve"> </w:t>
            </w:r>
            <w:r w:rsidRPr="00F504C3">
              <w:rPr>
                <w:b/>
                <w:i/>
                <w:sz w:val="18"/>
                <w:szCs w:val="18"/>
              </w:rPr>
              <w:t xml:space="preserve">+ </w:t>
            </w:r>
            <w:proofErr w:type="spellStart"/>
            <w:r w:rsidRPr="00F504C3">
              <w:rPr>
                <w:b/>
                <w:i/>
                <w:sz w:val="18"/>
                <w:szCs w:val="18"/>
              </w:rPr>
              <w:t>Peso</w:t>
            </w:r>
            <w:r w:rsidRPr="00F504C3">
              <w:rPr>
                <w:i/>
                <w:sz w:val="18"/>
                <w:szCs w:val="18"/>
                <w:vertAlign w:val="subscript"/>
              </w:rPr>
              <w:t>R</w:t>
            </w:r>
            <w:proofErr w:type="spellEnd"/>
            <w:r w:rsidRPr="00F504C3">
              <w:rPr>
                <w:i/>
                <w:sz w:val="18"/>
                <w:szCs w:val="18"/>
              </w:rPr>
              <w:t xml:space="preserve"> </w:t>
            </w:r>
            <w:r w:rsidRPr="00F504C3">
              <w:rPr>
                <w:b/>
                <w:i/>
                <w:sz w:val="18"/>
                <w:szCs w:val="18"/>
              </w:rPr>
              <w:t>x</w:t>
            </w:r>
            <w:r w:rsidRPr="00F504C3">
              <w:rPr>
                <w:i/>
                <w:sz w:val="18"/>
                <w:szCs w:val="18"/>
              </w:rPr>
              <w:t xml:space="preserve"> </w:t>
            </w:r>
            <w:proofErr w:type="spellStart"/>
            <w:r w:rsidRPr="00F504C3">
              <w:rPr>
                <w:b/>
                <w:i/>
                <w:sz w:val="18"/>
                <w:szCs w:val="18"/>
              </w:rPr>
              <w:t>Pontos</w:t>
            </w:r>
            <w:r w:rsidRPr="00F504C3">
              <w:rPr>
                <w:i/>
                <w:sz w:val="18"/>
                <w:szCs w:val="18"/>
                <w:vertAlign w:val="subscript"/>
              </w:rPr>
              <w:t>R</w:t>
            </w:r>
            <w:proofErr w:type="spellEnd"/>
          </w:p>
        </w:tc>
      </w:tr>
      <w:tr w:rsidR="0011303E" w:rsidRPr="00C9024B" w14:paraId="6FFEFA94" w14:textId="77777777" w:rsidTr="00EA03F0">
        <w:trPr>
          <w:trHeight w:val="397"/>
        </w:trPr>
        <w:tc>
          <w:tcPr>
            <w:tcW w:w="1346" w:type="dxa"/>
            <w:vMerge w:val="restart"/>
          </w:tcPr>
          <w:p w14:paraId="45F621AC" w14:textId="77777777" w:rsidR="0011303E" w:rsidRPr="00C9024B" w:rsidRDefault="0011303E" w:rsidP="00FC5AC6">
            <w:pPr>
              <w:spacing w:before="60" w:after="60"/>
              <w:ind w:left="1701"/>
              <w:jc w:val="right"/>
              <w:rPr>
                <w:b/>
                <w:i/>
                <w:sz w:val="24"/>
                <w:szCs w:val="24"/>
              </w:rPr>
            </w:pPr>
            <w:proofErr w:type="spellStart"/>
            <w:r w:rsidRPr="00C9024B">
              <w:rPr>
                <w:b/>
                <w:i/>
                <w:sz w:val="24"/>
                <w:szCs w:val="24"/>
              </w:rPr>
              <w:t>PontuaçãoTIC</w:t>
            </w:r>
            <w:proofErr w:type="spellEnd"/>
          </w:p>
        </w:tc>
        <w:tc>
          <w:tcPr>
            <w:tcW w:w="384" w:type="dxa"/>
            <w:vMerge w:val="restart"/>
          </w:tcPr>
          <w:p w14:paraId="0E76AAAA" w14:textId="77777777" w:rsidR="0011303E" w:rsidRPr="00C9024B" w:rsidRDefault="0011303E" w:rsidP="00FC5AC6">
            <w:pPr>
              <w:spacing w:before="60" w:after="60"/>
              <w:ind w:left="1701"/>
              <w:jc w:val="right"/>
              <w:rPr>
                <w:b/>
                <w:i/>
                <w:sz w:val="24"/>
                <w:szCs w:val="24"/>
              </w:rPr>
            </w:pPr>
            <w:r w:rsidRPr="00C9024B">
              <w:rPr>
                <w:b/>
                <w:i/>
                <w:sz w:val="24"/>
                <w:szCs w:val="24"/>
              </w:rPr>
              <w:t>=</w:t>
            </w:r>
          </w:p>
        </w:tc>
        <w:tc>
          <w:tcPr>
            <w:tcW w:w="8193" w:type="dxa"/>
            <w:vMerge/>
            <w:tcBorders>
              <w:top w:val="single" w:sz="18" w:space="0" w:color="auto"/>
              <w:bottom w:val="single" w:sz="12" w:space="0" w:color="auto"/>
            </w:tcBorders>
            <w:vAlign w:val="center"/>
          </w:tcPr>
          <w:p w14:paraId="797DF3CD" w14:textId="77777777" w:rsidR="0011303E" w:rsidRPr="00C9024B" w:rsidRDefault="0011303E" w:rsidP="00FC5AC6">
            <w:pPr>
              <w:spacing w:before="60" w:after="60"/>
              <w:ind w:left="1701"/>
              <w:jc w:val="right"/>
              <w:rPr>
                <w:b/>
                <w:i/>
                <w:sz w:val="24"/>
                <w:szCs w:val="24"/>
              </w:rPr>
            </w:pPr>
          </w:p>
        </w:tc>
      </w:tr>
      <w:tr w:rsidR="0011303E" w:rsidRPr="00F504C3" w14:paraId="5B5B2AF0" w14:textId="77777777" w:rsidTr="00EA03F0">
        <w:trPr>
          <w:trHeight w:val="373"/>
        </w:trPr>
        <w:tc>
          <w:tcPr>
            <w:tcW w:w="1346" w:type="dxa"/>
            <w:vMerge/>
            <w:vAlign w:val="center"/>
          </w:tcPr>
          <w:p w14:paraId="23DFEA64" w14:textId="77777777" w:rsidR="0011303E" w:rsidRPr="00F504C3" w:rsidRDefault="0011303E" w:rsidP="00FC5AC6">
            <w:pPr>
              <w:spacing w:before="60" w:after="60"/>
              <w:ind w:left="1701"/>
              <w:rPr>
                <w:i/>
                <w:sz w:val="18"/>
                <w:szCs w:val="18"/>
              </w:rPr>
            </w:pPr>
          </w:p>
        </w:tc>
        <w:tc>
          <w:tcPr>
            <w:tcW w:w="384" w:type="dxa"/>
            <w:vMerge/>
            <w:vAlign w:val="center"/>
          </w:tcPr>
          <w:p w14:paraId="602FC416" w14:textId="77777777" w:rsidR="0011303E" w:rsidRPr="00F504C3" w:rsidRDefault="0011303E" w:rsidP="00FC5AC6">
            <w:pPr>
              <w:spacing w:before="60" w:after="60"/>
              <w:ind w:left="1701"/>
              <w:rPr>
                <w:i/>
                <w:sz w:val="18"/>
                <w:szCs w:val="18"/>
              </w:rPr>
            </w:pPr>
          </w:p>
        </w:tc>
        <w:tc>
          <w:tcPr>
            <w:tcW w:w="8193" w:type="dxa"/>
            <w:vMerge w:val="restart"/>
            <w:tcBorders>
              <w:top w:val="single" w:sz="12" w:space="0" w:color="auto"/>
            </w:tcBorders>
          </w:tcPr>
          <w:p w14:paraId="23825DF4" w14:textId="77777777" w:rsidR="0011303E" w:rsidRPr="00F504C3" w:rsidRDefault="0011303E" w:rsidP="00FC5AC6">
            <w:pPr>
              <w:spacing w:before="60" w:after="60"/>
              <w:ind w:left="1701"/>
              <w:jc w:val="center"/>
              <w:rPr>
                <w:i/>
                <w:sz w:val="18"/>
                <w:szCs w:val="18"/>
              </w:rPr>
            </w:pPr>
            <w:proofErr w:type="spellStart"/>
            <w:r w:rsidRPr="00F504C3">
              <w:rPr>
                <w:b/>
                <w:i/>
                <w:sz w:val="18"/>
                <w:szCs w:val="18"/>
              </w:rPr>
              <w:t>Peso</w:t>
            </w:r>
            <w:r w:rsidRPr="00F504C3">
              <w:rPr>
                <w:i/>
                <w:sz w:val="18"/>
                <w:szCs w:val="18"/>
                <w:vertAlign w:val="subscript"/>
              </w:rPr>
              <w:t>M</w:t>
            </w:r>
            <w:proofErr w:type="spellEnd"/>
            <w:r w:rsidRPr="00F504C3">
              <w:rPr>
                <w:i/>
                <w:sz w:val="18"/>
                <w:szCs w:val="18"/>
                <w:vertAlign w:val="subscript"/>
              </w:rPr>
              <w:t xml:space="preserve"> </w:t>
            </w:r>
            <w:r w:rsidRPr="00F504C3">
              <w:rPr>
                <w:b/>
                <w:i/>
                <w:sz w:val="18"/>
                <w:szCs w:val="18"/>
              </w:rPr>
              <w:t>+</w:t>
            </w:r>
            <w:r w:rsidRPr="00F504C3">
              <w:rPr>
                <w:i/>
                <w:sz w:val="18"/>
                <w:szCs w:val="18"/>
              </w:rPr>
              <w:t xml:space="preserve"> </w:t>
            </w:r>
            <w:proofErr w:type="spellStart"/>
            <w:r w:rsidRPr="00F504C3">
              <w:rPr>
                <w:b/>
                <w:i/>
                <w:sz w:val="18"/>
                <w:szCs w:val="18"/>
              </w:rPr>
              <w:t>Peso</w:t>
            </w:r>
            <w:r w:rsidRPr="00F504C3">
              <w:rPr>
                <w:i/>
                <w:sz w:val="18"/>
                <w:szCs w:val="18"/>
                <w:vertAlign w:val="subscript"/>
              </w:rPr>
              <w:t>U</w:t>
            </w:r>
            <w:proofErr w:type="spellEnd"/>
            <w:r w:rsidRPr="00F504C3">
              <w:rPr>
                <w:i/>
                <w:sz w:val="18"/>
                <w:szCs w:val="18"/>
                <w:vertAlign w:val="subscript"/>
              </w:rPr>
              <w:t xml:space="preserve"> </w:t>
            </w:r>
            <w:r w:rsidRPr="00F504C3">
              <w:rPr>
                <w:b/>
                <w:i/>
                <w:sz w:val="18"/>
                <w:szCs w:val="18"/>
              </w:rPr>
              <w:t>+</w:t>
            </w:r>
            <w:r w:rsidRPr="00F504C3">
              <w:rPr>
                <w:i/>
                <w:sz w:val="18"/>
                <w:szCs w:val="18"/>
              </w:rPr>
              <w:t xml:space="preserve"> </w:t>
            </w:r>
            <w:proofErr w:type="spellStart"/>
            <w:r w:rsidRPr="00F504C3">
              <w:rPr>
                <w:b/>
                <w:i/>
                <w:sz w:val="18"/>
                <w:szCs w:val="18"/>
              </w:rPr>
              <w:t>Peso</w:t>
            </w:r>
            <w:r w:rsidRPr="00F504C3">
              <w:rPr>
                <w:i/>
                <w:sz w:val="18"/>
                <w:szCs w:val="18"/>
                <w:vertAlign w:val="subscript"/>
              </w:rPr>
              <w:t>B</w:t>
            </w:r>
            <w:proofErr w:type="spellEnd"/>
            <w:r w:rsidRPr="00F504C3">
              <w:rPr>
                <w:b/>
                <w:i/>
                <w:sz w:val="18"/>
                <w:szCs w:val="18"/>
                <w:vertAlign w:val="subscript"/>
              </w:rPr>
              <w:t xml:space="preserve"> </w:t>
            </w:r>
            <w:r w:rsidRPr="00F504C3">
              <w:rPr>
                <w:b/>
                <w:i/>
                <w:sz w:val="18"/>
                <w:szCs w:val="18"/>
              </w:rPr>
              <w:t>+</w:t>
            </w:r>
            <w:r w:rsidRPr="00F504C3">
              <w:rPr>
                <w:i/>
                <w:sz w:val="18"/>
                <w:szCs w:val="18"/>
              </w:rPr>
              <w:t xml:space="preserve"> </w:t>
            </w:r>
            <w:proofErr w:type="spellStart"/>
            <w:r w:rsidRPr="00F504C3">
              <w:rPr>
                <w:b/>
                <w:i/>
                <w:sz w:val="18"/>
                <w:szCs w:val="18"/>
              </w:rPr>
              <w:t>Peso</w:t>
            </w:r>
            <w:r w:rsidRPr="00F504C3">
              <w:rPr>
                <w:i/>
                <w:sz w:val="18"/>
                <w:szCs w:val="18"/>
                <w:vertAlign w:val="subscript"/>
              </w:rPr>
              <w:t>A</w:t>
            </w:r>
            <w:proofErr w:type="spellEnd"/>
            <w:r w:rsidRPr="00F504C3">
              <w:rPr>
                <w:i/>
                <w:sz w:val="18"/>
                <w:szCs w:val="18"/>
                <w:vertAlign w:val="subscript"/>
              </w:rPr>
              <w:t xml:space="preserve"> </w:t>
            </w:r>
            <w:r w:rsidRPr="00F504C3">
              <w:rPr>
                <w:b/>
                <w:i/>
                <w:sz w:val="18"/>
                <w:szCs w:val="18"/>
              </w:rPr>
              <w:t>+</w:t>
            </w:r>
            <w:r w:rsidRPr="00F504C3">
              <w:rPr>
                <w:i/>
                <w:sz w:val="18"/>
                <w:szCs w:val="18"/>
              </w:rPr>
              <w:t xml:space="preserve"> </w:t>
            </w:r>
            <w:proofErr w:type="spellStart"/>
            <w:r w:rsidRPr="00F504C3">
              <w:rPr>
                <w:b/>
                <w:i/>
                <w:sz w:val="18"/>
                <w:szCs w:val="18"/>
              </w:rPr>
              <w:t>Peso</w:t>
            </w:r>
            <w:r w:rsidRPr="00F504C3">
              <w:rPr>
                <w:i/>
                <w:sz w:val="18"/>
                <w:szCs w:val="18"/>
                <w:vertAlign w:val="subscript"/>
              </w:rPr>
              <w:t>R</w:t>
            </w:r>
            <w:proofErr w:type="spellEnd"/>
          </w:p>
        </w:tc>
      </w:tr>
      <w:tr w:rsidR="0011303E" w:rsidRPr="00F504C3" w14:paraId="28BFEB0D" w14:textId="77777777" w:rsidTr="00EA03F0">
        <w:tc>
          <w:tcPr>
            <w:tcW w:w="1346" w:type="dxa"/>
          </w:tcPr>
          <w:p w14:paraId="538B1619" w14:textId="77777777" w:rsidR="0011303E" w:rsidRPr="00F504C3" w:rsidRDefault="0011303E" w:rsidP="00FC5AC6">
            <w:pPr>
              <w:spacing w:before="60" w:after="60"/>
              <w:ind w:left="1701"/>
              <w:rPr>
                <w:i/>
                <w:sz w:val="18"/>
                <w:szCs w:val="18"/>
              </w:rPr>
            </w:pPr>
          </w:p>
        </w:tc>
        <w:tc>
          <w:tcPr>
            <w:tcW w:w="384" w:type="dxa"/>
          </w:tcPr>
          <w:p w14:paraId="19DB9FEA" w14:textId="77777777" w:rsidR="0011303E" w:rsidRPr="00F504C3" w:rsidRDefault="0011303E" w:rsidP="00FC5AC6">
            <w:pPr>
              <w:spacing w:before="60" w:after="60"/>
              <w:ind w:left="1701"/>
              <w:rPr>
                <w:i/>
                <w:sz w:val="18"/>
                <w:szCs w:val="18"/>
              </w:rPr>
            </w:pPr>
          </w:p>
        </w:tc>
        <w:tc>
          <w:tcPr>
            <w:tcW w:w="8193" w:type="dxa"/>
            <w:vMerge/>
          </w:tcPr>
          <w:p w14:paraId="19929DE4" w14:textId="77777777" w:rsidR="0011303E" w:rsidRPr="00F504C3" w:rsidRDefault="0011303E" w:rsidP="00FC5AC6">
            <w:pPr>
              <w:spacing w:before="60" w:after="60"/>
              <w:ind w:left="1701"/>
              <w:rPr>
                <w:i/>
                <w:sz w:val="18"/>
                <w:szCs w:val="18"/>
              </w:rPr>
            </w:pPr>
          </w:p>
        </w:tc>
      </w:tr>
    </w:tbl>
    <w:p w14:paraId="60621B65" w14:textId="77777777" w:rsidR="0011303E" w:rsidRPr="0011303E" w:rsidRDefault="0011303E" w:rsidP="00FC5AC6">
      <w:pPr>
        <w:tabs>
          <w:tab w:val="left" w:pos="2070"/>
        </w:tabs>
        <w:spacing w:after="0" w:line="360" w:lineRule="auto"/>
        <w:ind w:left="1701" w:firstLine="709"/>
        <w:jc w:val="both"/>
        <w:rPr>
          <w:rFonts w:ascii="Arial" w:hAnsi="Arial" w:cs="Arial"/>
          <w:sz w:val="24"/>
          <w:szCs w:val="24"/>
        </w:rPr>
      </w:pPr>
    </w:p>
    <w:p w14:paraId="50AE9EBE" w14:textId="1EC90B44" w:rsidR="0011303E" w:rsidRPr="0011303E" w:rsidRDefault="00BF1843" w:rsidP="00FC5AC6">
      <w:pPr>
        <w:tabs>
          <w:tab w:val="left" w:pos="2070"/>
        </w:tabs>
        <w:ind w:left="1701"/>
        <w:rPr>
          <w:rFonts w:ascii="Arial" w:hAnsi="Arial" w:cs="Arial"/>
          <w:b/>
          <w:bCs/>
          <w:sz w:val="24"/>
          <w:szCs w:val="24"/>
        </w:rPr>
      </w:pPr>
      <w:r>
        <w:rPr>
          <w:rFonts w:ascii="Arial" w:hAnsi="Arial" w:cs="Arial"/>
          <w:b/>
          <w:bCs/>
          <w:sz w:val="24"/>
          <w:szCs w:val="24"/>
        </w:rPr>
        <w:tab/>
      </w:r>
      <w:r w:rsidR="0011303E" w:rsidRPr="0011303E">
        <w:rPr>
          <w:rFonts w:ascii="Arial" w:hAnsi="Arial" w:cs="Arial"/>
          <w:b/>
          <w:bCs/>
          <w:sz w:val="24"/>
          <w:szCs w:val="24"/>
        </w:rPr>
        <w:t>Critérios de desempate:</w:t>
      </w:r>
    </w:p>
    <w:p w14:paraId="3A5885C7" w14:textId="77777777" w:rsidR="0011303E" w:rsidRPr="0011303E" w:rsidRDefault="0011303E" w:rsidP="00FC5AC6">
      <w:pPr>
        <w:tabs>
          <w:tab w:val="left" w:pos="2070"/>
        </w:tabs>
        <w:spacing w:after="0" w:line="360" w:lineRule="auto"/>
        <w:ind w:left="1701" w:firstLine="709"/>
        <w:jc w:val="both"/>
        <w:rPr>
          <w:rFonts w:ascii="Arial" w:hAnsi="Arial" w:cs="Arial"/>
          <w:sz w:val="24"/>
          <w:szCs w:val="24"/>
        </w:rPr>
      </w:pPr>
      <w:r w:rsidRPr="0011303E">
        <w:rPr>
          <w:rFonts w:ascii="Arial" w:hAnsi="Arial" w:cs="Arial"/>
          <w:sz w:val="24"/>
          <w:szCs w:val="24"/>
        </w:rPr>
        <w:t>Caso haja empate na pontuação técnica de propostas ou projetos, serão considerados como critérios de desempate os aspectos a seguir, de acordo com a ordem apresentada:</w:t>
      </w:r>
    </w:p>
    <w:p w14:paraId="7110FDA7" w14:textId="77777777" w:rsidR="0011303E" w:rsidRPr="0011303E" w:rsidRDefault="0011303E" w:rsidP="00FC5AC6">
      <w:pPr>
        <w:pStyle w:val="PargrafodaLista"/>
        <w:numPr>
          <w:ilvl w:val="0"/>
          <w:numId w:val="21"/>
        </w:numPr>
        <w:tabs>
          <w:tab w:val="left" w:pos="2070"/>
        </w:tabs>
        <w:spacing w:after="0" w:line="360" w:lineRule="auto"/>
        <w:ind w:left="1701" w:firstLine="709"/>
        <w:jc w:val="both"/>
        <w:rPr>
          <w:rFonts w:ascii="Arial" w:hAnsi="Arial" w:cs="Arial"/>
          <w:sz w:val="24"/>
          <w:szCs w:val="24"/>
        </w:rPr>
      </w:pPr>
      <w:r w:rsidRPr="0011303E">
        <w:rPr>
          <w:rFonts w:ascii="Arial" w:hAnsi="Arial" w:cs="Arial"/>
          <w:sz w:val="24"/>
          <w:szCs w:val="24"/>
        </w:rPr>
        <w:t>Maior pontuação da proposta de projeto de Projeto Corporativo;</w:t>
      </w:r>
    </w:p>
    <w:p w14:paraId="33DFF21F" w14:textId="77777777" w:rsidR="0011303E" w:rsidRPr="0011303E" w:rsidRDefault="0011303E" w:rsidP="00FC5AC6">
      <w:pPr>
        <w:pStyle w:val="PargrafodaLista"/>
        <w:numPr>
          <w:ilvl w:val="0"/>
          <w:numId w:val="21"/>
        </w:numPr>
        <w:tabs>
          <w:tab w:val="left" w:pos="2070"/>
        </w:tabs>
        <w:spacing w:after="0" w:line="360" w:lineRule="auto"/>
        <w:ind w:left="1701" w:firstLine="709"/>
        <w:jc w:val="both"/>
        <w:rPr>
          <w:rFonts w:ascii="Arial" w:hAnsi="Arial" w:cs="Arial"/>
          <w:sz w:val="24"/>
          <w:szCs w:val="24"/>
        </w:rPr>
      </w:pPr>
      <w:r w:rsidRPr="0011303E">
        <w:rPr>
          <w:rFonts w:ascii="Arial" w:hAnsi="Arial" w:cs="Arial"/>
          <w:sz w:val="24"/>
          <w:szCs w:val="24"/>
        </w:rPr>
        <w:t>Maior pontuação da dimensão “Urgência”;</w:t>
      </w:r>
    </w:p>
    <w:p w14:paraId="31584BE1" w14:textId="77777777" w:rsidR="0011303E" w:rsidRPr="0011303E" w:rsidRDefault="0011303E" w:rsidP="00FC5AC6">
      <w:pPr>
        <w:pStyle w:val="PargrafodaLista"/>
        <w:numPr>
          <w:ilvl w:val="0"/>
          <w:numId w:val="21"/>
        </w:numPr>
        <w:tabs>
          <w:tab w:val="left" w:pos="2070"/>
        </w:tabs>
        <w:spacing w:after="0" w:line="360" w:lineRule="auto"/>
        <w:ind w:left="1701" w:firstLine="709"/>
        <w:jc w:val="both"/>
        <w:rPr>
          <w:rFonts w:ascii="Arial" w:hAnsi="Arial" w:cs="Arial"/>
          <w:sz w:val="24"/>
          <w:szCs w:val="24"/>
        </w:rPr>
      </w:pPr>
      <w:r w:rsidRPr="0011303E">
        <w:rPr>
          <w:rFonts w:ascii="Arial" w:hAnsi="Arial" w:cs="Arial"/>
          <w:sz w:val="24"/>
          <w:szCs w:val="24"/>
        </w:rPr>
        <w:t xml:space="preserve">Maior pontuação da dimensão </w:t>
      </w:r>
      <w:proofErr w:type="spellStart"/>
      <w:r w:rsidRPr="0011303E">
        <w:rPr>
          <w:rFonts w:ascii="Arial" w:hAnsi="Arial" w:cs="Arial"/>
          <w:sz w:val="24"/>
          <w:szCs w:val="24"/>
        </w:rPr>
        <w:t>Mandatoriedade</w:t>
      </w:r>
      <w:proofErr w:type="spellEnd"/>
      <w:r w:rsidRPr="0011303E">
        <w:rPr>
          <w:rFonts w:ascii="Arial" w:hAnsi="Arial" w:cs="Arial"/>
          <w:sz w:val="24"/>
          <w:szCs w:val="24"/>
        </w:rPr>
        <w:t>;</w:t>
      </w:r>
    </w:p>
    <w:p w14:paraId="2363CE8E" w14:textId="77777777" w:rsidR="0011303E" w:rsidRPr="0011303E" w:rsidRDefault="0011303E" w:rsidP="00FC5AC6">
      <w:pPr>
        <w:pStyle w:val="PargrafodaLista"/>
        <w:numPr>
          <w:ilvl w:val="0"/>
          <w:numId w:val="21"/>
        </w:numPr>
        <w:tabs>
          <w:tab w:val="left" w:pos="2070"/>
        </w:tabs>
        <w:spacing w:after="0" w:line="360" w:lineRule="auto"/>
        <w:ind w:left="1701" w:firstLine="709"/>
        <w:jc w:val="both"/>
        <w:rPr>
          <w:rFonts w:ascii="Arial" w:hAnsi="Arial" w:cs="Arial"/>
          <w:sz w:val="24"/>
          <w:szCs w:val="24"/>
        </w:rPr>
      </w:pPr>
      <w:r w:rsidRPr="0011303E">
        <w:rPr>
          <w:rFonts w:ascii="Arial" w:hAnsi="Arial" w:cs="Arial"/>
          <w:sz w:val="24"/>
          <w:szCs w:val="24"/>
        </w:rPr>
        <w:t>Maior pontuação da dimensão Risco Corporativo;</w:t>
      </w:r>
    </w:p>
    <w:p w14:paraId="46F7F2EE" w14:textId="77777777" w:rsidR="0011303E" w:rsidRPr="0011303E" w:rsidRDefault="0011303E" w:rsidP="00FC5AC6">
      <w:pPr>
        <w:pStyle w:val="PargrafodaLista"/>
        <w:numPr>
          <w:ilvl w:val="0"/>
          <w:numId w:val="21"/>
        </w:numPr>
        <w:tabs>
          <w:tab w:val="left" w:pos="2070"/>
        </w:tabs>
        <w:spacing w:after="0" w:line="360" w:lineRule="auto"/>
        <w:ind w:left="1701" w:firstLine="709"/>
        <w:jc w:val="both"/>
        <w:rPr>
          <w:rFonts w:ascii="Arial" w:hAnsi="Arial" w:cs="Arial"/>
          <w:sz w:val="24"/>
          <w:szCs w:val="24"/>
        </w:rPr>
      </w:pPr>
      <w:r w:rsidRPr="0011303E">
        <w:rPr>
          <w:rFonts w:ascii="Arial" w:hAnsi="Arial" w:cs="Arial"/>
          <w:sz w:val="24"/>
          <w:szCs w:val="24"/>
        </w:rPr>
        <w:t>Maior pontuação da dimensão Benefícios;</w:t>
      </w:r>
    </w:p>
    <w:p w14:paraId="312F6A08" w14:textId="21C20041" w:rsidR="0011303E" w:rsidRDefault="0011303E" w:rsidP="00FC5AC6">
      <w:pPr>
        <w:pStyle w:val="PargrafodaLista"/>
        <w:numPr>
          <w:ilvl w:val="0"/>
          <w:numId w:val="21"/>
        </w:numPr>
        <w:tabs>
          <w:tab w:val="left" w:pos="2070"/>
        </w:tabs>
        <w:spacing w:after="0" w:line="360" w:lineRule="auto"/>
        <w:ind w:left="1701" w:firstLine="709"/>
        <w:jc w:val="both"/>
        <w:rPr>
          <w:rFonts w:ascii="Arial" w:hAnsi="Arial" w:cs="Arial"/>
          <w:sz w:val="24"/>
          <w:szCs w:val="24"/>
        </w:rPr>
      </w:pPr>
      <w:r w:rsidRPr="0011303E">
        <w:rPr>
          <w:rFonts w:ascii="Arial" w:hAnsi="Arial" w:cs="Arial"/>
          <w:sz w:val="24"/>
          <w:szCs w:val="24"/>
        </w:rPr>
        <w:t>Menor prazo previsto.</w:t>
      </w:r>
    </w:p>
    <w:p w14:paraId="2A907B35" w14:textId="77777777" w:rsidR="00BF1843" w:rsidRDefault="00BF1843" w:rsidP="00FC5AC6">
      <w:pPr>
        <w:pStyle w:val="PargrafodaLista"/>
        <w:tabs>
          <w:tab w:val="left" w:pos="2070"/>
        </w:tabs>
        <w:spacing w:after="0" w:line="360" w:lineRule="auto"/>
        <w:ind w:left="1701"/>
        <w:jc w:val="both"/>
        <w:rPr>
          <w:rFonts w:ascii="Arial" w:hAnsi="Arial" w:cs="Arial"/>
          <w:sz w:val="24"/>
          <w:szCs w:val="24"/>
        </w:rPr>
      </w:pPr>
    </w:p>
    <w:p w14:paraId="5E9F40EF" w14:textId="2CB51858" w:rsidR="00BF1843" w:rsidRPr="00700CAC" w:rsidRDefault="00BF1843" w:rsidP="00FC5AC6">
      <w:pPr>
        <w:pStyle w:val="Ttulo2"/>
        <w:ind w:left="1701"/>
        <w:rPr>
          <w:rFonts w:cs="Arial"/>
          <w:sz w:val="24"/>
          <w:szCs w:val="24"/>
        </w:rPr>
      </w:pPr>
      <w:bookmarkStart w:id="14" w:name="_Toc77602086"/>
      <w:r w:rsidRPr="00700CAC">
        <w:rPr>
          <w:rFonts w:cs="Arial"/>
          <w:sz w:val="24"/>
          <w:szCs w:val="24"/>
        </w:rPr>
        <w:t>2.5 Levantamento de informações complementares</w:t>
      </w:r>
      <w:bookmarkEnd w:id="14"/>
    </w:p>
    <w:p w14:paraId="05497A9A" w14:textId="77777777" w:rsidR="00BF1843" w:rsidRP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Além da pontuação gerada pela análise de valor, a avaliação técnica prevê o levantamento de informações complementares. Muito embora não sejam utilizadas como base no cálculo da pontuação técnica, tais informações poderão surgir de informações da alta administração que poderão contemplar aspectos que devem ser considerados para tomada de decisão e apoio ao processo de priorização.</w:t>
      </w:r>
    </w:p>
    <w:p w14:paraId="6EF10916" w14:textId="77777777" w:rsidR="00BF1843" w:rsidRP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lastRenderedPageBreak/>
        <w:t xml:space="preserve">Risco de execução: Grau de exposição </w:t>
      </w:r>
      <w:proofErr w:type="spellStart"/>
      <w:r w:rsidRPr="00BF1843">
        <w:rPr>
          <w:rFonts w:ascii="Arial" w:hAnsi="Arial" w:cs="Arial"/>
          <w:sz w:val="24"/>
          <w:szCs w:val="24"/>
        </w:rPr>
        <w:t>à</w:t>
      </w:r>
      <w:proofErr w:type="spellEnd"/>
      <w:r w:rsidRPr="00BF1843">
        <w:rPr>
          <w:rFonts w:ascii="Arial" w:hAnsi="Arial" w:cs="Arial"/>
          <w:sz w:val="24"/>
          <w:szCs w:val="24"/>
        </w:rPr>
        <w:t xml:space="preserve"> risco do projeto, no tocante a sua execução levantada por meio do “Questionário de Riscos;</w:t>
      </w:r>
    </w:p>
    <w:p w14:paraId="2FF6721A" w14:textId="77777777" w:rsidR="00BF1843" w:rsidRP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Melhora da descrição dos objetivos e justificativas;</w:t>
      </w:r>
    </w:p>
    <w:p w14:paraId="1C841282" w14:textId="77777777" w:rsidR="00BF1843" w:rsidRP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Esclarecimento do esforço, orçamento e prazo previstos com os respectivos detalhamentos;</w:t>
      </w:r>
    </w:p>
    <w:p w14:paraId="11C6CE82" w14:textId="336F4CC3" w:rsid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 xml:space="preserve">Progresso do projeto – Será utilizado para o processo de </w:t>
      </w:r>
      <w:proofErr w:type="spellStart"/>
      <w:r w:rsidRPr="00BF1843">
        <w:rPr>
          <w:rFonts w:ascii="Arial" w:hAnsi="Arial" w:cs="Arial"/>
          <w:sz w:val="24"/>
          <w:szCs w:val="24"/>
        </w:rPr>
        <w:t>repriorização</w:t>
      </w:r>
      <w:proofErr w:type="spellEnd"/>
      <w:r w:rsidRPr="00BF1843">
        <w:rPr>
          <w:rFonts w:ascii="Arial" w:hAnsi="Arial" w:cs="Arial"/>
          <w:sz w:val="24"/>
          <w:szCs w:val="24"/>
        </w:rPr>
        <w:t xml:space="preserve"> da lista de projetos em andamento e inserção de novo projetos na lista de prioridades;</w:t>
      </w:r>
    </w:p>
    <w:p w14:paraId="4FE095E1" w14:textId="75E2A5B0" w:rsidR="00BF1843" w:rsidRDefault="00BF1843" w:rsidP="00FC5AC6">
      <w:pPr>
        <w:spacing w:after="0" w:line="360" w:lineRule="auto"/>
        <w:ind w:left="1701" w:firstLine="709"/>
        <w:jc w:val="both"/>
        <w:rPr>
          <w:rFonts w:ascii="Arial" w:hAnsi="Arial" w:cs="Arial"/>
          <w:sz w:val="24"/>
          <w:szCs w:val="24"/>
        </w:rPr>
      </w:pPr>
    </w:p>
    <w:p w14:paraId="12FB3FAF" w14:textId="18317650" w:rsidR="00BF1843" w:rsidRPr="00700CAC" w:rsidRDefault="00BF1843" w:rsidP="00FC5AC6">
      <w:pPr>
        <w:pStyle w:val="Ttulo2"/>
        <w:ind w:left="1701"/>
        <w:rPr>
          <w:rFonts w:cs="Arial"/>
          <w:sz w:val="24"/>
          <w:szCs w:val="24"/>
        </w:rPr>
      </w:pPr>
      <w:bookmarkStart w:id="15" w:name="_Toc77602087"/>
      <w:r w:rsidRPr="00700CAC">
        <w:rPr>
          <w:rFonts w:cs="Arial"/>
          <w:sz w:val="24"/>
          <w:szCs w:val="24"/>
        </w:rPr>
        <w:t>2.6 Avaliar e recomendar a priorização do Projeto</w:t>
      </w:r>
      <w:bookmarkEnd w:id="15"/>
    </w:p>
    <w:p w14:paraId="2CC7F7CD" w14:textId="77777777" w:rsidR="00BF1843" w:rsidRP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O Comitê Deliberativo, avalia a proposta de priorização, levando em consideração:</w:t>
      </w:r>
    </w:p>
    <w:p w14:paraId="0E7A4FDD" w14:textId="77777777" w:rsidR="00BF1843" w:rsidRPr="00BF1843" w:rsidRDefault="00BF1843" w:rsidP="00FC5AC6">
      <w:pPr>
        <w:pStyle w:val="PargrafodaLista"/>
        <w:numPr>
          <w:ilvl w:val="0"/>
          <w:numId w:val="24"/>
        </w:numPr>
        <w:spacing w:after="0" w:line="360" w:lineRule="auto"/>
        <w:ind w:left="1701"/>
        <w:jc w:val="both"/>
        <w:rPr>
          <w:rFonts w:ascii="Arial" w:hAnsi="Arial" w:cs="Arial"/>
          <w:sz w:val="24"/>
          <w:szCs w:val="24"/>
        </w:rPr>
      </w:pPr>
      <w:r w:rsidRPr="00BF1843">
        <w:rPr>
          <w:rFonts w:ascii="Arial" w:hAnsi="Arial" w:cs="Arial"/>
          <w:sz w:val="24"/>
          <w:szCs w:val="24"/>
        </w:rPr>
        <w:t>Lista de propostas e de projetos ordenadas pela última priorização, acrescida das novas propostas;</w:t>
      </w:r>
    </w:p>
    <w:p w14:paraId="05568357" w14:textId="77777777" w:rsidR="00BF1843" w:rsidRPr="00BF1843" w:rsidRDefault="00BF1843" w:rsidP="00FC5AC6">
      <w:pPr>
        <w:pStyle w:val="PargrafodaLista"/>
        <w:numPr>
          <w:ilvl w:val="0"/>
          <w:numId w:val="24"/>
        </w:numPr>
        <w:spacing w:after="0" w:line="360" w:lineRule="auto"/>
        <w:ind w:left="1701"/>
        <w:jc w:val="both"/>
        <w:rPr>
          <w:rFonts w:ascii="Arial" w:hAnsi="Arial" w:cs="Arial"/>
          <w:sz w:val="24"/>
          <w:szCs w:val="24"/>
        </w:rPr>
      </w:pPr>
      <w:r w:rsidRPr="00BF1843">
        <w:rPr>
          <w:rFonts w:ascii="Arial" w:hAnsi="Arial" w:cs="Arial"/>
          <w:sz w:val="24"/>
          <w:szCs w:val="24"/>
        </w:rPr>
        <w:t>As informações complementares sobre cada proposta ou projeto constantes da lista apresentada.</w:t>
      </w:r>
    </w:p>
    <w:p w14:paraId="62F960F8" w14:textId="77777777" w:rsidR="00BF1843" w:rsidRP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Após a avaliação, o Comitê Deliberativo, pode modificar a ordenação inicial pela inserção de uma pontuação complementar, sob ótica de um mérito e oportunidade recomendado à alta administração para priorização.</w:t>
      </w:r>
    </w:p>
    <w:p w14:paraId="1409E50F" w14:textId="77777777" w:rsidR="00BF1843" w:rsidRP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As atribuições, funcionamento e composição do Comitê Deliberativo são da alta administração e não é de responsabilidade da Coordenação de Governança e Projetos.</w:t>
      </w:r>
    </w:p>
    <w:p w14:paraId="5AA5378E" w14:textId="43572016" w:rsidR="00BF1843" w:rsidRP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Decide sobre Priorização</w:t>
      </w:r>
      <w:r>
        <w:rPr>
          <w:rFonts w:ascii="Arial" w:hAnsi="Arial" w:cs="Arial"/>
          <w:sz w:val="24"/>
          <w:szCs w:val="24"/>
        </w:rPr>
        <w:t>:</w:t>
      </w:r>
    </w:p>
    <w:p w14:paraId="0F512AE4" w14:textId="0076B4D4" w:rsid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O Comitê deliberativo e a alta administração, decide sobre a prioridade de cada projeto de TIC, tendo como base a lista priorizada anteriormente e as informações de propostas recomendadas.</w:t>
      </w:r>
    </w:p>
    <w:p w14:paraId="6503CB68" w14:textId="5D9F3CEE" w:rsidR="00BF1843" w:rsidRDefault="00BF1843" w:rsidP="00FC5AC6">
      <w:pPr>
        <w:spacing w:after="0" w:line="360" w:lineRule="auto"/>
        <w:ind w:left="1701" w:firstLine="709"/>
        <w:jc w:val="both"/>
        <w:rPr>
          <w:rFonts w:ascii="Arial" w:hAnsi="Arial" w:cs="Arial"/>
          <w:sz w:val="24"/>
          <w:szCs w:val="24"/>
        </w:rPr>
      </w:pPr>
    </w:p>
    <w:p w14:paraId="40F16E32" w14:textId="23D06D90" w:rsidR="00BF1843" w:rsidRPr="00700CAC" w:rsidRDefault="00BF1843" w:rsidP="00FC5AC6">
      <w:pPr>
        <w:pStyle w:val="Ttulo2"/>
        <w:ind w:left="1701"/>
        <w:rPr>
          <w:rFonts w:cs="Arial"/>
          <w:sz w:val="24"/>
          <w:szCs w:val="24"/>
        </w:rPr>
      </w:pPr>
      <w:bookmarkStart w:id="16" w:name="_Toc77602088"/>
      <w:r w:rsidRPr="00700CAC">
        <w:rPr>
          <w:rFonts w:cs="Arial"/>
          <w:sz w:val="24"/>
          <w:szCs w:val="24"/>
        </w:rPr>
        <w:t>2.7 Atualizar o Portfólio de Projetos de TIC</w:t>
      </w:r>
      <w:bookmarkEnd w:id="16"/>
    </w:p>
    <w:p w14:paraId="4933D04D" w14:textId="5ECB5D92" w:rsidR="00BF1843" w:rsidRDefault="00BF1843" w:rsidP="00FC5AC6">
      <w:pPr>
        <w:spacing w:after="0" w:line="360" w:lineRule="auto"/>
        <w:ind w:left="1701" w:firstLine="709"/>
        <w:jc w:val="both"/>
        <w:rPr>
          <w:rFonts w:ascii="Arial" w:hAnsi="Arial" w:cs="Arial"/>
          <w:sz w:val="24"/>
          <w:szCs w:val="24"/>
        </w:rPr>
      </w:pPr>
      <w:r w:rsidRPr="00BF1843">
        <w:rPr>
          <w:rFonts w:ascii="Arial" w:hAnsi="Arial" w:cs="Arial"/>
          <w:sz w:val="24"/>
          <w:szCs w:val="24"/>
        </w:rPr>
        <w:t>Com base na ordem de priorização atualizada pelo Comitê Deliberativo e na disponibilidade de recursos, a COGP atualiza o portifólio de projetos com as características tecnológicas, bem como a atualização da carteira de projetos.</w:t>
      </w:r>
    </w:p>
    <w:p w14:paraId="3AD19A82" w14:textId="1621395B" w:rsidR="00BF1843" w:rsidRDefault="00BF1843" w:rsidP="00FC5AC6">
      <w:pPr>
        <w:spacing w:after="0" w:line="360" w:lineRule="auto"/>
        <w:ind w:left="1701" w:firstLine="709"/>
        <w:jc w:val="both"/>
        <w:rPr>
          <w:rFonts w:ascii="Arial" w:hAnsi="Arial" w:cs="Arial"/>
          <w:sz w:val="24"/>
          <w:szCs w:val="24"/>
        </w:rPr>
      </w:pPr>
    </w:p>
    <w:p w14:paraId="13A22084" w14:textId="5986A139" w:rsidR="00BF1843" w:rsidRPr="00700CAC" w:rsidRDefault="00BF1843" w:rsidP="00FC5AC6">
      <w:pPr>
        <w:pStyle w:val="Ttulo2"/>
        <w:ind w:left="1701"/>
        <w:rPr>
          <w:rFonts w:cs="Arial"/>
          <w:sz w:val="24"/>
          <w:szCs w:val="24"/>
        </w:rPr>
      </w:pPr>
      <w:bookmarkStart w:id="17" w:name="_Toc77602089"/>
      <w:r w:rsidRPr="00700CAC">
        <w:rPr>
          <w:rFonts w:cs="Arial"/>
          <w:sz w:val="24"/>
          <w:szCs w:val="24"/>
        </w:rPr>
        <w:t>2.8 Orientar andamento</w:t>
      </w:r>
      <w:bookmarkEnd w:id="17"/>
    </w:p>
    <w:p w14:paraId="709AC3A3" w14:textId="77777777" w:rsidR="00BF1843" w:rsidRPr="00BF1843" w:rsidRDefault="00BF1843" w:rsidP="00FC5AC6">
      <w:pPr>
        <w:tabs>
          <w:tab w:val="left" w:pos="2070"/>
        </w:tabs>
        <w:spacing w:after="0" w:line="360" w:lineRule="auto"/>
        <w:ind w:left="1701" w:firstLine="709"/>
        <w:jc w:val="both"/>
        <w:rPr>
          <w:rFonts w:ascii="Arial" w:hAnsi="Arial" w:cs="Arial"/>
          <w:sz w:val="24"/>
          <w:szCs w:val="24"/>
        </w:rPr>
      </w:pPr>
      <w:r w:rsidRPr="00BF1843">
        <w:rPr>
          <w:rFonts w:ascii="Arial" w:hAnsi="Arial" w:cs="Arial"/>
          <w:sz w:val="24"/>
          <w:szCs w:val="24"/>
        </w:rPr>
        <w:t xml:space="preserve">Após a priorização pelo Comitê Deliberativo, é obrigatório entender o momento do que foi priorizado e a fase em que se trata cada deliberação, sendo Proposta de </w:t>
      </w:r>
      <w:r w:rsidRPr="00BF1843">
        <w:rPr>
          <w:rFonts w:ascii="Arial" w:hAnsi="Arial" w:cs="Arial"/>
          <w:sz w:val="24"/>
          <w:szCs w:val="24"/>
        </w:rPr>
        <w:lastRenderedPageBreak/>
        <w:t>Projeto ou de um projeto em andamento, seguindo com as diretrizes da Metodologia de Gerenciamento de Projeto tanto para iniciar ou para dar continuidade.</w:t>
      </w:r>
    </w:p>
    <w:p w14:paraId="7C5031C2" w14:textId="77777777" w:rsidR="00BF1843" w:rsidRPr="00BF1843" w:rsidRDefault="00BF1843" w:rsidP="00FC5AC6">
      <w:pPr>
        <w:tabs>
          <w:tab w:val="left" w:pos="2070"/>
        </w:tabs>
        <w:spacing w:after="0" w:line="360" w:lineRule="auto"/>
        <w:ind w:left="1701" w:firstLine="709"/>
        <w:jc w:val="both"/>
        <w:rPr>
          <w:rFonts w:ascii="Arial" w:hAnsi="Arial" w:cs="Arial"/>
          <w:sz w:val="24"/>
          <w:szCs w:val="24"/>
        </w:rPr>
      </w:pPr>
      <w:r w:rsidRPr="00BF1843">
        <w:rPr>
          <w:rFonts w:ascii="Arial" w:hAnsi="Arial" w:cs="Arial"/>
          <w:sz w:val="24"/>
          <w:szCs w:val="24"/>
        </w:rPr>
        <w:t>Nesta fase então será formalizado com as respectivas assinaturas ou anexar de documento de tomada de decisão pelo Comitê Deliberativo e então passa-se para os processos seguintes, permeando a MGP e as orientações e aderências às melhores práticas gerenciais, de acordo com processo de gerenciamento definido pelo Gerente de Projetos da COGP, área gestora e fornecedores envolvidos.</w:t>
      </w:r>
    </w:p>
    <w:p w14:paraId="2B91CEE6" w14:textId="77777777" w:rsidR="00BF1843" w:rsidRPr="00BF1843" w:rsidRDefault="00BF1843" w:rsidP="00FC5AC6">
      <w:pPr>
        <w:tabs>
          <w:tab w:val="left" w:pos="2070"/>
        </w:tabs>
        <w:spacing w:after="0" w:line="360" w:lineRule="auto"/>
        <w:ind w:left="1701" w:firstLine="709"/>
        <w:jc w:val="both"/>
        <w:rPr>
          <w:rFonts w:ascii="Arial" w:hAnsi="Arial" w:cs="Arial"/>
          <w:sz w:val="24"/>
          <w:szCs w:val="24"/>
        </w:rPr>
      </w:pPr>
      <w:r w:rsidRPr="00BF1843">
        <w:rPr>
          <w:rFonts w:ascii="Arial" w:hAnsi="Arial" w:cs="Arial"/>
          <w:sz w:val="24"/>
          <w:szCs w:val="24"/>
        </w:rPr>
        <w:t>A comunicação do projeto será transparente e definida no planejamento, conforme acordos realizados, tanto na forma de disseminação da informação como também a frequência.</w:t>
      </w:r>
    </w:p>
    <w:p w14:paraId="13BB04EE" w14:textId="77777777" w:rsidR="00BF1843" w:rsidRPr="00BF1843" w:rsidRDefault="00BF1843" w:rsidP="00FC5AC6">
      <w:pPr>
        <w:tabs>
          <w:tab w:val="left" w:pos="2070"/>
        </w:tabs>
        <w:spacing w:after="0" w:line="360" w:lineRule="auto"/>
        <w:ind w:left="1701" w:firstLine="709"/>
        <w:jc w:val="both"/>
        <w:rPr>
          <w:rFonts w:ascii="Arial" w:hAnsi="Arial" w:cs="Arial"/>
          <w:sz w:val="24"/>
          <w:szCs w:val="24"/>
        </w:rPr>
      </w:pPr>
      <w:r w:rsidRPr="00BF1843">
        <w:rPr>
          <w:rFonts w:ascii="Arial" w:hAnsi="Arial" w:cs="Arial"/>
          <w:sz w:val="24"/>
          <w:szCs w:val="24"/>
        </w:rPr>
        <w:t>Na execução do projeto, o processo de Monitoramento e Controle é de suma importância para validação de cumprimento do Escopo, Prazo e Custo, com foco na linha de base.</w:t>
      </w:r>
    </w:p>
    <w:p w14:paraId="08B8DADB" w14:textId="77777777" w:rsidR="00BF1843" w:rsidRPr="00BF1843" w:rsidRDefault="00BF1843" w:rsidP="00FC5AC6">
      <w:pPr>
        <w:tabs>
          <w:tab w:val="left" w:pos="2070"/>
        </w:tabs>
        <w:spacing w:after="0" w:line="360" w:lineRule="auto"/>
        <w:ind w:left="1701" w:firstLine="709"/>
        <w:jc w:val="both"/>
        <w:rPr>
          <w:rFonts w:ascii="Arial" w:hAnsi="Arial" w:cs="Arial"/>
          <w:sz w:val="24"/>
          <w:szCs w:val="24"/>
        </w:rPr>
      </w:pPr>
      <w:r w:rsidRPr="00BF1843">
        <w:rPr>
          <w:rFonts w:ascii="Arial" w:hAnsi="Arial" w:cs="Arial"/>
          <w:sz w:val="24"/>
          <w:szCs w:val="24"/>
        </w:rPr>
        <w:t xml:space="preserve">O que for definido em proposta de projetos no que tange a escopo, prazo e custo não podem variar a mais de 30%, tanto para um ou para os três, será obrigatório a informação e </w:t>
      </w:r>
      <w:proofErr w:type="spellStart"/>
      <w:r w:rsidRPr="00BF1843">
        <w:rPr>
          <w:rFonts w:ascii="Arial" w:hAnsi="Arial" w:cs="Arial"/>
          <w:sz w:val="24"/>
          <w:szCs w:val="24"/>
        </w:rPr>
        <w:t>repriorização</w:t>
      </w:r>
      <w:proofErr w:type="spellEnd"/>
      <w:r w:rsidRPr="00BF1843">
        <w:rPr>
          <w:rFonts w:ascii="Arial" w:hAnsi="Arial" w:cs="Arial"/>
          <w:sz w:val="24"/>
          <w:szCs w:val="24"/>
        </w:rPr>
        <w:t xml:space="preserve"> por parte do Comitê deliberativo.</w:t>
      </w:r>
    </w:p>
    <w:p w14:paraId="36B0C678" w14:textId="4E277C71" w:rsidR="00BF1843" w:rsidRDefault="00BF1843" w:rsidP="00FC5AC6">
      <w:pPr>
        <w:tabs>
          <w:tab w:val="left" w:pos="2070"/>
        </w:tabs>
        <w:spacing w:after="0" w:line="360" w:lineRule="auto"/>
        <w:ind w:left="1701" w:firstLine="709"/>
        <w:jc w:val="both"/>
      </w:pPr>
      <w:r w:rsidRPr="00BF1843">
        <w:rPr>
          <w:rFonts w:ascii="Arial" w:hAnsi="Arial" w:cs="Arial"/>
          <w:sz w:val="24"/>
          <w:szCs w:val="24"/>
        </w:rPr>
        <w:t>A COGP não decide unilateralmente sobre a prorrogação de escopo, prazo e custo sem que sejam apresentados ao comitê deliberativo.</w:t>
      </w:r>
      <w:r w:rsidR="00700CAC">
        <w:rPr>
          <w:rFonts w:ascii="Arial" w:hAnsi="Arial" w:cs="Arial"/>
          <w:sz w:val="24"/>
          <w:szCs w:val="24"/>
        </w:rPr>
        <w:t xml:space="preserve"> </w:t>
      </w:r>
      <w:r w:rsidRPr="00BF1843">
        <w:rPr>
          <w:rFonts w:ascii="Arial" w:hAnsi="Arial" w:cs="Arial"/>
          <w:sz w:val="24"/>
          <w:szCs w:val="24"/>
        </w:rPr>
        <w:t>Toda necessidade de realização de mudança em um ou mais</w:t>
      </w:r>
      <w:r>
        <w:rPr>
          <w:rFonts w:ascii="Arial" w:hAnsi="Arial" w:cs="Arial"/>
          <w:sz w:val="24"/>
          <w:szCs w:val="24"/>
        </w:rPr>
        <w:t> </w:t>
      </w:r>
      <w:r w:rsidRPr="00BF1843">
        <w:rPr>
          <w:rFonts w:ascii="Arial" w:hAnsi="Arial" w:cs="Arial"/>
          <w:sz w:val="24"/>
          <w:szCs w:val="24"/>
        </w:rPr>
        <w:t>pontas</w:t>
      </w:r>
      <w:r>
        <w:rPr>
          <w:rFonts w:ascii="Arial" w:hAnsi="Arial" w:cs="Arial"/>
          <w:sz w:val="24"/>
          <w:szCs w:val="24"/>
        </w:rPr>
        <w:t> </w:t>
      </w:r>
      <w:r w:rsidRPr="00BF1843">
        <w:rPr>
          <w:rFonts w:ascii="Arial" w:hAnsi="Arial" w:cs="Arial"/>
          <w:sz w:val="24"/>
          <w:szCs w:val="24"/>
        </w:rPr>
        <w:t>do</w:t>
      </w:r>
      <w:r>
        <w:rPr>
          <w:rFonts w:ascii="Arial" w:hAnsi="Arial" w:cs="Arial"/>
          <w:sz w:val="24"/>
          <w:szCs w:val="24"/>
        </w:rPr>
        <w:t> </w:t>
      </w:r>
      <w:r w:rsidRPr="00BF1843">
        <w:rPr>
          <w:rFonts w:ascii="Arial" w:hAnsi="Arial" w:cs="Arial"/>
          <w:sz w:val="24"/>
          <w:szCs w:val="24"/>
        </w:rPr>
        <w:t>tripé:</w:t>
      </w:r>
      <w:r>
        <w:rPr>
          <w:rFonts w:ascii="Arial" w:hAnsi="Arial" w:cs="Arial"/>
          <w:sz w:val="24"/>
          <w:szCs w:val="24"/>
        </w:rPr>
        <w:t> </w:t>
      </w:r>
      <w:r w:rsidRPr="00BF1843">
        <w:rPr>
          <w:rFonts w:ascii="Arial" w:hAnsi="Arial" w:cs="Arial"/>
          <w:sz w:val="24"/>
          <w:szCs w:val="24"/>
        </w:rPr>
        <w:t>custo,</w:t>
      </w:r>
      <w:r>
        <w:rPr>
          <w:rFonts w:ascii="Arial" w:hAnsi="Arial" w:cs="Arial"/>
          <w:sz w:val="24"/>
          <w:szCs w:val="24"/>
        </w:rPr>
        <w:t> </w:t>
      </w:r>
      <w:r w:rsidRPr="00BF1843">
        <w:rPr>
          <w:rFonts w:ascii="Arial" w:hAnsi="Arial" w:cs="Arial"/>
          <w:sz w:val="24"/>
          <w:szCs w:val="24"/>
        </w:rPr>
        <w:t>prazo</w:t>
      </w:r>
      <w:r>
        <w:rPr>
          <w:rFonts w:ascii="Arial" w:hAnsi="Arial" w:cs="Arial"/>
          <w:sz w:val="24"/>
          <w:szCs w:val="24"/>
        </w:rPr>
        <w:t> </w:t>
      </w:r>
      <w:r w:rsidRPr="00BF1843">
        <w:rPr>
          <w:rFonts w:ascii="Arial" w:hAnsi="Arial" w:cs="Arial"/>
          <w:sz w:val="24"/>
          <w:szCs w:val="24"/>
        </w:rPr>
        <w:t>e</w:t>
      </w:r>
      <w:r>
        <w:rPr>
          <w:rFonts w:ascii="Arial" w:hAnsi="Arial" w:cs="Arial"/>
          <w:sz w:val="24"/>
          <w:szCs w:val="24"/>
        </w:rPr>
        <w:t> </w:t>
      </w:r>
      <w:r w:rsidRPr="00BF1843">
        <w:rPr>
          <w:rFonts w:ascii="Arial" w:hAnsi="Arial" w:cs="Arial"/>
          <w:sz w:val="24"/>
          <w:szCs w:val="24"/>
        </w:rPr>
        <w:t>escopo.</w:t>
      </w:r>
      <w:r>
        <w:br/>
      </w:r>
    </w:p>
    <w:sectPr w:rsidR="00BF1843" w:rsidSect="00713B2B">
      <w:headerReference w:type="default" r:id="rId16"/>
      <w:pgSz w:w="11900" w:h="16838"/>
      <w:pgMar w:top="1247" w:right="1127" w:bottom="458" w:left="0" w:header="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1534" w14:textId="77777777" w:rsidR="0010290E" w:rsidRDefault="0010290E" w:rsidP="005F4222">
      <w:pPr>
        <w:spacing w:after="0" w:line="240" w:lineRule="auto"/>
      </w:pPr>
      <w:r>
        <w:separator/>
      </w:r>
    </w:p>
  </w:endnote>
  <w:endnote w:type="continuationSeparator" w:id="0">
    <w:p w14:paraId="3982D3DC" w14:textId="77777777" w:rsidR="0010290E" w:rsidRDefault="0010290E" w:rsidP="005F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CEBD" w14:textId="7859CD55" w:rsidR="00706E33" w:rsidRDefault="3F80B0F0" w:rsidP="3F80B0F0">
    <w:pPr>
      <w:pBdr>
        <w:top w:val="nil"/>
        <w:left w:val="nil"/>
        <w:bottom w:val="nil"/>
        <w:right w:val="nil"/>
        <w:between w:val="nil"/>
      </w:pBdr>
      <w:spacing w:after="0" w:line="240" w:lineRule="auto"/>
      <w:ind w:left="-990" w:right="-1080"/>
      <w:jc w:val="center"/>
    </w:pPr>
    <w:r>
      <w:rPr>
        <w:noProof/>
        <w:lang w:eastAsia="pt-BR"/>
      </w:rPr>
      <w:drawing>
        <wp:inline distT="0" distB="0" distL="0" distR="0" wp14:anchorId="317E257B" wp14:editId="4C63C2F3">
          <wp:extent cx="8210550" cy="70983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89058" cy="72526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A446" w14:textId="77777777" w:rsidR="00706E33" w:rsidRDefault="00706E33">
    <w:pPr>
      <w:pBdr>
        <w:top w:val="nil"/>
        <w:left w:val="nil"/>
        <w:bottom w:val="nil"/>
        <w:right w:val="nil"/>
        <w:between w:val="nil"/>
      </w:pBdr>
      <w:tabs>
        <w:tab w:val="center" w:pos="4252"/>
        <w:tab w:val="right" w:pos="8504"/>
      </w:tabs>
      <w:spacing w:after="0" w:line="240" w:lineRule="auto"/>
      <w:rPr>
        <w:color w:val="000000"/>
      </w:rPr>
    </w:pPr>
  </w:p>
  <w:tbl>
    <w:tblPr>
      <w:tblW w:w="9778" w:type="dxa"/>
      <w:tblLayout w:type="fixed"/>
      <w:tblLook w:val="0400" w:firstRow="0" w:lastRow="0" w:firstColumn="0" w:lastColumn="0" w:noHBand="0" w:noVBand="1"/>
    </w:tblPr>
    <w:tblGrid>
      <w:gridCol w:w="4889"/>
      <w:gridCol w:w="4889"/>
    </w:tblGrid>
    <w:tr w:rsidR="00706E33" w14:paraId="63B2CAC3" w14:textId="77777777">
      <w:tc>
        <w:tcPr>
          <w:tcW w:w="4889" w:type="dxa"/>
          <w:tcBorders>
            <w:top w:val="single" w:sz="4" w:space="0" w:color="000000"/>
          </w:tcBorders>
        </w:tcPr>
        <w:p w14:paraId="11890007" w14:textId="77777777" w:rsidR="00706E33" w:rsidRDefault="00706E33">
          <w:pPr>
            <w:pBdr>
              <w:top w:val="nil"/>
              <w:left w:val="nil"/>
              <w:bottom w:val="nil"/>
              <w:right w:val="nil"/>
              <w:between w:val="nil"/>
            </w:pBdr>
            <w:tabs>
              <w:tab w:val="center" w:pos="4252"/>
              <w:tab w:val="right" w:pos="8504"/>
            </w:tabs>
            <w:spacing w:before="40" w:after="0" w:line="240" w:lineRule="auto"/>
            <w:rPr>
              <w:rFonts w:ascii="Arial" w:eastAsia="Arial" w:hAnsi="Arial" w:cs="Arial"/>
              <w:color w:val="000000"/>
              <w:sz w:val="16"/>
              <w:szCs w:val="16"/>
            </w:rPr>
          </w:pPr>
          <w:r>
            <w:rPr>
              <w:rFonts w:ascii="Arial" w:eastAsia="Arial" w:hAnsi="Arial" w:cs="Arial"/>
              <w:color w:val="000000"/>
              <w:sz w:val="16"/>
              <w:szCs w:val="16"/>
            </w:rPr>
            <w:t xml:space="preserve">Arquivo: </w:t>
          </w:r>
          <w:proofErr w:type="spellStart"/>
          <w:r>
            <w:rPr>
              <w:rFonts w:ascii="Arial" w:eastAsia="Arial" w:hAnsi="Arial" w:cs="Arial"/>
              <w:color w:val="000000"/>
              <w:sz w:val="16"/>
              <w:szCs w:val="16"/>
            </w:rPr>
            <w:t>mgp</w:t>
          </w:r>
          <w:proofErr w:type="spellEnd"/>
          <w:r>
            <w:rPr>
              <w:rFonts w:ascii="Arial" w:eastAsia="Arial" w:hAnsi="Arial" w:cs="Arial"/>
              <w:color w:val="000000"/>
              <w:sz w:val="16"/>
              <w:szCs w:val="16"/>
            </w:rPr>
            <w:t xml:space="preserve"> - metodologia de gerenciamento de </w:t>
          </w:r>
          <w:proofErr w:type="spellStart"/>
          <w:r>
            <w:rPr>
              <w:rFonts w:ascii="Arial" w:eastAsia="Arial" w:hAnsi="Arial" w:cs="Arial"/>
              <w:color w:val="000000"/>
              <w:sz w:val="16"/>
              <w:szCs w:val="16"/>
            </w:rPr>
            <w:t>projeto_atualizado</w:t>
          </w:r>
          <w:proofErr w:type="spellEnd"/>
          <w:r>
            <w:rPr>
              <w:color w:val="000000"/>
            </w:rPr>
            <w:t xml:space="preserve"> - v2</w:t>
          </w:r>
        </w:p>
      </w:tc>
      <w:tc>
        <w:tcPr>
          <w:tcW w:w="4889" w:type="dxa"/>
          <w:tcBorders>
            <w:top w:val="single" w:sz="4" w:space="0" w:color="000000"/>
          </w:tcBorders>
        </w:tcPr>
        <w:p w14:paraId="4FD2C3EA" w14:textId="77777777" w:rsidR="00706E33" w:rsidRDefault="00706E33">
          <w:pPr>
            <w:pBdr>
              <w:top w:val="nil"/>
              <w:left w:val="nil"/>
              <w:bottom w:val="nil"/>
              <w:right w:val="nil"/>
              <w:between w:val="nil"/>
            </w:pBdr>
            <w:tabs>
              <w:tab w:val="center" w:pos="4252"/>
              <w:tab w:val="right" w:pos="8504"/>
            </w:tabs>
            <w:spacing w:before="40" w:after="0" w:line="240" w:lineRule="auto"/>
            <w:jc w:val="right"/>
            <w:rPr>
              <w:rFonts w:ascii="Arial" w:eastAsia="Arial" w:hAnsi="Arial" w:cs="Arial"/>
              <w:color w:val="000000"/>
              <w:sz w:val="16"/>
              <w:szCs w:val="16"/>
            </w:rPr>
          </w:pPr>
        </w:p>
      </w:tc>
    </w:tr>
    <w:tr w:rsidR="00706E33" w14:paraId="6A70D4F7" w14:textId="77777777">
      <w:tc>
        <w:tcPr>
          <w:tcW w:w="4889" w:type="dxa"/>
        </w:tcPr>
        <w:p w14:paraId="5D19841D" w14:textId="77777777" w:rsidR="00706E33" w:rsidRDefault="00706E33">
          <w:pPr>
            <w:pBdr>
              <w:top w:val="nil"/>
              <w:left w:val="nil"/>
              <w:bottom w:val="nil"/>
              <w:right w:val="nil"/>
              <w:between w:val="nil"/>
            </w:pBdr>
            <w:tabs>
              <w:tab w:val="center" w:pos="4252"/>
              <w:tab w:val="right" w:pos="8504"/>
            </w:tabs>
            <w:spacing w:before="40" w:after="0" w:line="240" w:lineRule="auto"/>
            <w:rPr>
              <w:rFonts w:ascii="Arial" w:eastAsia="Arial" w:hAnsi="Arial" w:cs="Arial"/>
              <w:color w:val="000000"/>
              <w:sz w:val="16"/>
              <w:szCs w:val="16"/>
            </w:rPr>
          </w:pPr>
          <w:r>
            <w:rPr>
              <w:rFonts w:ascii="Arial" w:eastAsia="Arial" w:hAnsi="Arial" w:cs="Arial"/>
              <w:color w:val="000000"/>
              <w:sz w:val="16"/>
              <w:szCs w:val="16"/>
            </w:rPr>
            <w:t>Versão do modelo: 3.0 – 12/02/2014</w:t>
          </w:r>
        </w:p>
      </w:tc>
      <w:tc>
        <w:tcPr>
          <w:tcW w:w="4889" w:type="dxa"/>
        </w:tcPr>
        <w:p w14:paraId="36EE2E3E" w14:textId="77777777" w:rsidR="00706E33" w:rsidRDefault="00706E33">
          <w:pPr>
            <w:pBdr>
              <w:top w:val="nil"/>
              <w:left w:val="nil"/>
              <w:bottom w:val="nil"/>
              <w:right w:val="nil"/>
              <w:between w:val="nil"/>
            </w:pBdr>
            <w:tabs>
              <w:tab w:val="center" w:pos="4252"/>
              <w:tab w:val="right" w:pos="8504"/>
            </w:tabs>
            <w:spacing w:before="40" w:after="0" w:line="240" w:lineRule="auto"/>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 xml:space="preserve"> de </w:t>
          </w:r>
          <w:r>
            <w:rPr>
              <w:color w:val="000000"/>
            </w:rPr>
            <w:fldChar w:fldCharType="begin"/>
          </w:r>
          <w:r>
            <w:rPr>
              <w:color w:val="000000"/>
            </w:rPr>
            <w:instrText>NUMPAGES</w:instrText>
          </w:r>
          <w:r>
            <w:rPr>
              <w:color w:val="000000"/>
            </w:rPr>
            <w:fldChar w:fldCharType="end"/>
          </w:r>
        </w:p>
      </w:tc>
    </w:tr>
  </w:tbl>
  <w:p w14:paraId="05A6FCC6" w14:textId="77777777" w:rsidR="00706E33" w:rsidRDefault="00706E3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723B" w14:textId="77777777" w:rsidR="0010290E" w:rsidRDefault="0010290E" w:rsidP="005F4222">
      <w:pPr>
        <w:spacing w:after="0" w:line="240" w:lineRule="auto"/>
      </w:pPr>
      <w:r>
        <w:separator/>
      </w:r>
    </w:p>
  </w:footnote>
  <w:footnote w:type="continuationSeparator" w:id="0">
    <w:p w14:paraId="2435731C" w14:textId="77777777" w:rsidR="0010290E" w:rsidRDefault="0010290E" w:rsidP="005F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3040" w14:textId="77777777" w:rsidR="00934C24" w:rsidRDefault="00934C24"/>
  <w:tbl>
    <w:tblPr>
      <w:tblW w:w="10019" w:type="dxa"/>
      <w:tblInd w:w="947" w:type="dxa"/>
      <w:tblBorders>
        <w:top w:val="single" w:sz="12" w:space="0" w:color="auto"/>
        <w:bottom w:val="single" w:sz="12" w:space="0" w:color="auto"/>
        <w:insideV w:val="single" w:sz="2" w:space="0" w:color="auto"/>
      </w:tblBorders>
      <w:tblLayout w:type="fixed"/>
      <w:tblCellMar>
        <w:left w:w="10" w:type="dxa"/>
        <w:right w:w="10" w:type="dxa"/>
      </w:tblCellMar>
      <w:tblLook w:val="04A0" w:firstRow="1" w:lastRow="0" w:firstColumn="1" w:lastColumn="0" w:noHBand="0" w:noVBand="1"/>
    </w:tblPr>
    <w:tblGrid>
      <w:gridCol w:w="10019"/>
    </w:tblGrid>
    <w:tr w:rsidR="00934C24" w14:paraId="010A97E9" w14:textId="77777777" w:rsidTr="00934C24">
      <w:trPr>
        <w:trHeight w:val="251"/>
      </w:trPr>
      <w:tc>
        <w:tcPr>
          <w:tcW w:w="10019" w:type="dxa"/>
          <w:tcBorders>
            <w:top w:val="single" w:sz="12" w:space="0" w:color="auto"/>
            <w:left w:val="nil"/>
            <w:bottom w:val="nil"/>
            <w:right w:val="nil"/>
          </w:tcBorders>
          <w:tcMar>
            <w:top w:w="55" w:type="dxa"/>
            <w:left w:w="55" w:type="dxa"/>
            <w:bottom w:w="55" w:type="dxa"/>
            <w:right w:w="55" w:type="dxa"/>
          </w:tcMar>
          <w:hideMark/>
        </w:tcPr>
        <w:p w14:paraId="65252F43" w14:textId="77777777" w:rsidR="00934C24" w:rsidRDefault="00934C24" w:rsidP="00934C24">
          <w:pPr>
            <w:pStyle w:val="TableContents"/>
            <w:jc w:val="center"/>
            <w:rPr>
              <w:rFonts w:ascii="Arial" w:hAnsi="Arial" w:cs="Arial"/>
              <w:b/>
              <w:bCs/>
              <w:sz w:val="20"/>
              <w:szCs w:val="20"/>
            </w:rPr>
          </w:pPr>
          <w:r>
            <w:rPr>
              <w:rFonts w:ascii="Arial" w:hAnsi="Arial" w:cs="Arial"/>
              <w:b/>
              <w:sz w:val="18"/>
              <w:szCs w:val="18"/>
            </w:rPr>
            <w:t>Ministério</w:t>
          </w:r>
          <w:r>
            <w:rPr>
              <w:rFonts w:ascii="Arial" w:hAnsi="Arial" w:cs="Arial"/>
              <w:b/>
              <w:bCs/>
              <w:sz w:val="20"/>
              <w:szCs w:val="20"/>
            </w:rPr>
            <w:t xml:space="preserve"> da Saúde</w:t>
          </w:r>
        </w:p>
        <w:p w14:paraId="5E9317D9" w14:textId="77777777" w:rsidR="00934C24" w:rsidRDefault="00934C24" w:rsidP="00934C24">
          <w:pPr>
            <w:pStyle w:val="TableContents"/>
            <w:jc w:val="center"/>
            <w:rPr>
              <w:rFonts w:ascii="Arial" w:hAnsi="Arial" w:cs="Arial"/>
              <w:sz w:val="18"/>
              <w:szCs w:val="18"/>
            </w:rPr>
          </w:pPr>
          <w:r>
            <w:rPr>
              <w:rFonts w:ascii="Arial" w:hAnsi="Arial" w:cs="Arial"/>
              <w:sz w:val="18"/>
              <w:szCs w:val="18"/>
            </w:rPr>
            <w:t>Secretaria Executiva</w:t>
          </w:r>
        </w:p>
        <w:p w14:paraId="4C06B8FF" w14:textId="77777777" w:rsidR="00934C24" w:rsidRDefault="00934C24" w:rsidP="00934C24">
          <w:pPr>
            <w:pStyle w:val="TableContents"/>
            <w:jc w:val="center"/>
            <w:rPr>
              <w:rFonts w:ascii="Arial" w:hAnsi="Arial" w:cs="Arial"/>
              <w:sz w:val="18"/>
              <w:szCs w:val="18"/>
            </w:rPr>
          </w:pPr>
          <w:r>
            <w:rPr>
              <w:rFonts w:ascii="Arial" w:hAnsi="Arial" w:cs="Arial"/>
              <w:sz w:val="18"/>
              <w:szCs w:val="18"/>
            </w:rPr>
            <w:t>Departamento de Informática do SUS</w:t>
          </w:r>
        </w:p>
        <w:p w14:paraId="38F3EE52" w14:textId="77777777" w:rsidR="00934C24" w:rsidRDefault="00934C24" w:rsidP="00934C24">
          <w:pPr>
            <w:pStyle w:val="TableContents"/>
            <w:jc w:val="center"/>
            <w:rPr>
              <w:rFonts w:ascii="Arial" w:hAnsi="Arial" w:cs="Arial"/>
              <w:sz w:val="20"/>
              <w:szCs w:val="20"/>
            </w:rPr>
          </w:pPr>
          <w:proofErr w:type="spellStart"/>
          <w:r>
            <w:rPr>
              <w:rFonts w:ascii="Arial" w:hAnsi="Arial" w:cs="Arial"/>
              <w:sz w:val="18"/>
              <w:szCs w:val="18"/>
            </w:rPr>
            <w:t>Coordenação-Geral</w:t>
          </w:r>
          <w:proofErr w:type="spellEnd"/>
          <w:r>
            <w:rPr>
              <w:rFonts w:ascii="Arial" w:hAnsi="Arial" w:cs="Arial"/>
              <w:sz w:val="18"/>
              <w:szCs w:val="18"/>
            </w:rPr>
            <w:t xml:space="preserve"> de Gestão de Projetos</w:t>
          </w:r>
        </w:p>
      </w:tc>
    </w:tr>
    <w:tr w:rsidR="00934C24" w14:paraId="565E85CD" w14:textId="77777777" w:rsidTr="00934C24">
      <w:trPr>
        <w:trHeight w:val="194"/>
      </w:trPr>
      <w:tc>
        <w:tcPr>
          <w:tcW w:w="10019" w:type="dxa"/>
          <w:tcBorders>
            <w:top w:val="nil"/>
            <w:left w:val="nil"/>
            <w:bottom w:val="single" w:sz="12" w:space="0" w:color="auto"/>
            <w:right w:val="nil"/>
          </w:tcBorders>
          <w:tcMar>
            <w:top w:w="55" w:type="dxa"/>
            <w:left w:w="55" w:type="dxa"/>
            <w:bottom w:w="55" w:type="dxa"/>
            <w:right w:w="55" w:type="dxa"/>
          </w:tcMar>
          <w:hideMark/>
        </w:tcPr>
        <w:p w14:paraId="0E726A23" w14:textId="77777777" w:rsidR="00934C24" w:rsidRDefault="00934C24" w:rsidP="00934C24">
          <w:pPr>
            <w:pStyle w:val="TableContents"/>
            <w:jc w:val="center"/>
            <w:rPr>
              <w:rFonts w:ascii="Arial" w:hAnsi="Arial" w:cs="Arial"/>
              <w:b/>
              <w:bCs/>
              <w:sz w:val="20"/>
              <w:szCs w:val="20"/>
            </w:rPr>
          </w:pPr>
          <w:r>
            <w:rPr>
              <w:rFonts w:ascii="Arial" w:hAnsi="Arial" w:cs="Arial"/>
              <w:b/>
              <w:bCs/>
              <w:sz w:val="20"/>
              <w:szCs w:val="20"/>
            </w:rPr>
            <w:t>METODOLOGIA DE GERENCIAMENTO DE PROJETOS - MGP</w:t>
          </w:r>
        </w:p>
      </w:tc>
    </w:tr>
  </w:tbl>
  <w:p w14:paraId="37FEEC9D" w14:textId="4947F715" w:rsidR="00706E33" w:rsidRDefault="00706E33" w:rsidP="3F80B0F0">
    <w:pPr>
      <w:widowControl w:val="0"/>
      <w:pBdr>
        <w:top w:val="nil"/>
        <w:left w:val="nil"/>
        <w:bottom w:val="nil"/>
        <w:right w:val="nil"/>
        <w:between w:val="nil"/>
      </w:pBd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284F" w14:textId="77777777" w:rsidR="00934C24" w:rsidRDefault="00934C24" w:rsidP="3F80B0F0">
    <w:pPr>
      <w:widowControl w:val="0"/>
      <w:pBdr>
        <w:top w:val="nil"/>
        <w:left w:val="nil"/>
        <w:bottom w:val="nil"/>
        <w:right w:val="nil"/>
        <w:between w:val="nil"/>
      </w:pBd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63646"/>
      <w:docPartObj>
        <w:docPartGallery w:val="Page Numbers (Top of Page)"/>
        <w:docPartUnique/>
      </w:docPartObj>
    </w:sdtPr>
    <w:sdtEndPr/>
    <w:sdtContent>
      <w:p w14:paraId="51D2C285" w14:textId="77777777" w:rsidR="00011396" w:rsidRDefault="00011396">
        <w:pPr>
          <w:pStyle w:val="Cabealho"/>
          <w:jc w:val="right"/>
        </w:pPr>
        <w:r>
          <w:fldChar w:fldCharType="begin"/>
        </w:r>
        <w:r>
          <w:instrText>PAGE   \* MERGEFORMAT</w:instrText>
        </w:r>
        <w:r>
          <w:fldChar w:fldCharType="separate"/>
        </w:r>
        <w:r>
          <w:t>2</w:t>
        </w:r>
        <w:r>
          <w:fldChar w:fldCharType="end"/>
        </w:r>
      </w:p>
    </w:sdtContent>
  </w:sdt>
  <w:p w14:paraId="1D7D5BDC" w14:textId="77777777" w:rsidR="00011396" w:rsidRDefault="00011396" w:rsidP="3F80B0F0">
    <w:pPr>
      <w:widowControl w:val="0"/>
      <w:pBdr>
        <w:top w:val="nil"/>
        <w:left w:val="nil"/>
        <w:bottom w:val="nil"/>
        <w:right w:val="nil"/>
        <w:between w:val="nil"/>
      </w:pBd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F96"/>
    <w:multiLevelType w:val="multilevel"/>
    <w:tmpl w:val="C4360938"/>
    <w:lvl w:ilvl="0">
      <w:start w:val="1"/>
      <w:numFmt w:val="bullet"/>
      <w:pStyle w:val="Refernci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7728B"/>
    <w:multiLevelType w:val="multilevel"/>
    <w:tmpl w:val="07D6F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744FE8"/>
    <w:multiLevelType w:val="multilevel"/>
    <w:tmpl w:val="91200C98"/>
    <w:lvl w:ilvl="0">
      <w:start w:val="1"/>
      <w:numFmt w:val="decimal"/>
      <w:lvlText w:val=" %1 "/>
      <w:lvlJc w:val="left"/>
      <w:pPr>
        <w:ind w:left="788" w:hanging="363"/>
      </w:pPr>
    </w:lvl>
    <w:lvl w:ilvl="1">
      <w:start w:val="1"/>
      <w:numFmt w:val="decimal"/>
      <w:lvlText w:val=" %1.%2 "/>
      <w:lvlJc w:val="left"/>
      <w:pPr>
        <w:ind w:left="363" w:hanging="79"/>
      </w:pPr>
    </w:lvl>
    <w:lvl w:ilvl="2">
      <w:start w:val="1"/>
      <w:numFmt w:val="decimal"/>
      <w:lvlText w:val=" %1.%2.%3 "/>
      <w:lvlJc w:val="left"/>
      <w:pPr>
        <w:ind w:left="363" w:hanging="363"/>
      </w:pPr>
    </w:lvl>
    <w:lvl w:ilvl="3">
      <w:start w:val="1"/>
      <w:numFmt w:val="decimal"/>
      <w:lvlText w:val=" %1.%2.%3.%4 "/>
      <w:lvlJc w:val="left"/>
      <w:pPr>
        <w:ind w:left="363" w:hanging="363"/>
      </w:pPr>
    </w:lvl>
    <w:lvl w:ilvl="4">
      <w:start w:val="1"/>
      <w:numFmt w:val="decimal"/>
      <w:lvlText w:val=" %1.%2.%3.%4.%5 "/>
      <w:lvlJc w:val="left"/>
      <w:pPr>
        <w:ind w:left="363" w:hanging="363"/>
      </w:pPr>
    </w:lvl>
    <w:lvl w:ilvl="5">
      <w:start w:val="1"/>
      <w:numFmt w:val="decimal"/>
      <w:lvlText w:val=" %1.%2.%3.%4.%5.%6 "/>
      <w:lvlJc w:val="left"/>
      <w:pPr>
        <w:ind w:left="363" w:hanging="363"/>
      </w:pPr>
    </w:lvl>
    <w:lvl w:ilvl="6">
      <w:start w:val="1"/>
      <w:numFmt w:val="decimal"/>
      <w:lvlText w:val=" %1.%2.%3.%4.%5.%6.%7 "/>
      <w:lvlJc w:val="left"/>
      <w:pPr>
        <w:ind w:left="363" w:hanging="363"/>
      </w:pPr>
    </w:lvl>
    <w:lvl w:ilvl="7">
      <w:start w:val="1"/>
      <w:numFmt w:val="decimal"/>
      <w:lvlText w:val=" %1.%2.%3.%4.%5.%6.%7.%8 "/>
      <w:lvlJc w:val="left"/>
      <w:pPr>
        <w:ind w:left="363" w:hanging="363"/>
      </w:pPr>
    </w:lvl>
    <w:lvl w:ilvl="8">
      <w:start w:val="1"/>
      <w:numFmt w:val="decimal"/>
      <w:lvlText w:val=" %1.%2.%3.%4.%5.%6.%7.%8.%9 "/>
      <w:lvlJc w:val="left"/>
      <w:pPr>
        <w:ind w:left="363" w:hanging="363"/>
      </w:pPr>
    </w:lvl>
  </w:abstractNum>
  <w:abstractNum w:abstractNumId="3" w15:restartNumberingAfterBreak="0">
    <w:nsid w:val="1AC81B55"/>
    <w:multiLevelType w:val="multilevel"/>
    <w:tmpl w:val="0A8E2BF0"/>
    <w:styleLink w:val="Estilo3"/>
    <w:lvl w:ilvl="0">
      <w:start w:val="1"/>
      <w:numFmt w:val="decimal"/>
      <w:lvlText w:val="%1"/>
      <w:lvlJc w:val="left"/>
      <w:pPr>
        <w:ind w:left="432" w:hanging="432"/>
      </w:pPr>
      <w:rPr>
        <w:rFonts w:hint="default"/>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7A7864"/>
    <w:multiLevelType w:val="hybridMultilevel"/>
    <w:tmpl w:val="E01054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DE3669"/>
    <w:multiLevelType w:val="hybridMultilevel"/>
    <w:tmpl w:val="389033A0"/>
    <w:lvl w:ilvl="0" w:tplc="04160011">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345F5736"/>
    <w:multiLevelType w:val="multilevel"/>
    <w:tmpl w:val="ECBEC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86DCB"/>
    <w:multiLevelType w:val="multilevel"/>
    <w:tmpl w:val="8D241C92"/>
    <w:lvl w:ilvl="0">
      <w:start w:val="1"/>
      <w:numFmt w:val="decimal"/>
      <w:lvlText w:val="1.%1."/>
      <w:lvlJc w:val="left"/>
      <w:pPr>
        <w:ind w:left="113" w:hanging="113"/>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1."/>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72E43"/>
    <w:multiLevelType w:val="hybridMultilevel"/>
    <w:tmpl w:val="F8CA25F4"/>
    <w:lvl w:ilvl="0" w:tplc="81F4CCBA">
      <w:start w:val="1"/>
      <w:numFmt w:val="bullet"/>
      <w:pStyle w:val="ISO9000Nvel1"/>
      <w:lvlText w:val="●"/>
      <w:lvlJc w:val="left"/>
      <w:pPr>
        <w:ind w:left="720" w:hanging="360"/>
      </w:pPr>
      <w:rPr>
        <w:rFonts w:ascii="Noto Sans Symbols" w:hAnsi="Noto Sans Symbols" w:hint="default"/>
      </w:rPr>
    </w:lvl>
    <w:lvl w:ilvl="1" w:tplc="8B06FD94">
      <w:start w:val="1"/>
      <w:numFmt w:val="bullet"/>
      <w:pStyle w:val="ISO9000Nvel2"/>
      <w:lvlText w:val="o"/>
      <w:lvlJc w:val="left"/>
      <w:pPr>
        <w:ind w:left="1440" w:hanging="360"/>
      </w:pPr>
      <w:rPr>
        <w:rFonts w:ascii="Courier New" w:hAnsi="Courier New" w:hint="default"/>
      </w:rPr>
    </w:lvl>
    <w:lvl w:ilvl="2" w:tplc="9ECEDE64">
      <w:start w:val="1"/>
      <w:numFmt w:val="bullet"/>
      <w:pStyle w:val="ISO9000Nvel3"/>
      <w:lvlText w:val="▪"/>
      <w:lvlJc w:val="left"/>
      <w:pPr>
        <w:ind w:left="2160" w:hanging="360"/>
      </w:pPr>
      <w:rPr>
        <w:rFonts w:ascii="Noto Sans Symbols" w:hAnsi="Noto Sans Symbols" w:hint="default"/>
      </w:rPr>
    </w:lvl>
    <w:lvl w:ilvl="3" w:tplc="5F9EBED2">
      <w:start w:val="1"/>
      <w:numFmt w:val="bullet"/>
      <w:pStyle w:val="ISO9000Nvel4"/>
      <w:lvlText w:val="●"/>
      <w:lvlJc w:val="left"/>
      <w:pPr>
        <w:ind w:left="2880" w:hanging="360"/>
      </w:pPr>
      <w:rPr>
        <w:rFonts w:ascii="Noto Sans Symbols" w:hAnsi="Noto Sans Symbols" w:hint="default"/>
      </w:rPr>
    </w:lvl>
    <w:lvl w:ilvl="4" w:tplc="0AFA6504">
      <w:start w:val="1"/>
      <w:numFmt w:val="bullet"/>
      <w:pStyle w:val="ISO9000Nvel5"/>
      <w:lvlText w:val="o"/>
      <w:lvlJc w:val="left"/>
      <w:pPr>
        <w:ind w:left="3600" w:hanging="360"/>
      </w:pPr>
      <w:rPr>
        <w:rFonts w:ascii="Courier New" w:hAnsi="Courier New" w:hint="default"/>
      </w:rPr>
    </w:lvl>
    <w:lvl w:ilvl="5" w:tplc="A992E1D0">
      <w:start w:val="1"/>
      <w:numFmt w:val="bullet"/>
      <w:lvlText w:val="▪"/>
      <w:lvlJc w:val="left"/>
      <w:pPr>
        <w:ind w:left="4320" w:hanging="360"/>
      </w:pPr>
      <w:rPr>
        <w:rFonts w:ascii="Noto Sans Symbols" w:hAnsi="Noto Sans Symbols" w:hint="default"/>
      </w:rPr>
    </w:lvl>
    <w:lvl w:ilvl="6" w:tplc="7CA8B3D2">
      <w:start w:val="1"/>
      <w:numFmt w:val="bullet"/>
      <w:lvlText w:val="●"/>
      <w:lvlJc w:val="left"/>
      <w:pPr>
        <w:ind w:left="5040" w:hanging="360"/>
      </w:pPr>
      <w:rPr>
        <w:rFonts w:ascii="Noto Sans Symbols" w:hAnsi="Noto Sans Symbols" w:hint="default"/>
      </w:rPr>
    </w:lvl>
    <w:lvl w:ilvl="7" w:tplc="EE6E91D6">
      <w:start w:val="1"/>
      <w:numFmt w:val="bullet"/>
      <w:lvlText w:val="o"/>
      <w:lvlJc w:val="left"/>
      <w:pPr>
        <w:ind w:left="5760" w:hanging="360"/>
      </w:pPr>
      <w:rPr>
        <w:rFonts w:ascii="Courier New" w:hAnsi="Courier New" w:hint="default"/>
      </w:rPr>
    </w:lvl>
    <w:lvl w:ilvl="8" w:tplc="5DAE4C2C">
      <w:start w:val="1"/>
      <w:numFmt w:val="bullet"/>
      <w:lvlText w:val="▪"/>
      <w:lvlJc w:val="left"/>
      <w:pPr>
        <w:ind w:left="6480" w:hanging="360"/>
      </w:pPr>
      <w:rPr>
        <w:rFonts w:ascii="Noto Sans Symbols" w:hAnsi="Noto Sans Symbols" w:hint="default"/>
      </w:rPr>
    </w:lvl>
  </w:abstractNum>
  <w:abstractNum w:abstractNumId="9" w15:restartNumberingAfterBreak="0">
    <w:nsid w:val="462E205C"/>
    <w:multiLevelType w:val="hybridMultilevel"/>
    <w:tmpl w:val="515A3FC2"/>
    <w:lvl w:ilvl="0" w:tplc="8B060822">
      <w:start w:val="1"/>
      <w:numFmt w:val="bullet"/>
      <w:lvlText w:val=""/>
      <w:lvlJc w:val="left"/>
      <w:pPr>
        <w:ind w:left="49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DCE37BA">
      <w:start w:val="1"/>
      <w:numFmt w:val="bullet"/>
      <w:lvlText w:val="o"/>
      <w:lvlJc w:val="left"/>
      <w:pPr>
        <w:ind w:left="136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10C88C8">
      <w:start w:val="1"/>
      <w:numFmt w:val="bullet"/>
      <w:lvlText w:val="▪"/>
      <w:lvlJc w:val="left"/>
      <w:pPr>
        <w:ind w:left="208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7321908">
      <w:start w:val="1"/>
      <w:numFmt w:val="bullet"/>
      <w:lvlText w:val="•"/>
      <w:lvlJc w:val="left"/>
      <w:pPr>
        <w:ind w:left="280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31CC15A">
      <w:start w:val="1"/>
      <w:numFmt w:val="bullet"/>
      <w:lvlText w:val="o"/>
      <w:lvlJc w:val="left"/>
      <w:pPr>
        <w:ind w:left="352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9F43A5A">
      <w:start w:val="1"/>
      <w:numFmt w:val="bullet"/>
      <w:lvlText w:val="▪"/>
      <w:lvlJc w:val="left"/>
      <w:pPr>
        <w:ind w:left="424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B8CF5D6">
      <w:start w:val="1"/>
      <w:numFmt w:val="bullet"/>
      <w:lvlText w:val="•"/>
      <w:lvlJc w:val="left"/>
      <w:pPr>
        <w:ind w:left="496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30AFF84">
      <w:start w:val="1"/>
      <w:numFmt w:val="bullet"/>
      <w:lvlText w:val="o"/>
      <w:lvlJc w:val="left"/>
      <w:pPr>
        <w:ind w:left="568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9C49518">
      <w:start w:val="1"/>
      <w:numFmt w:val="bullet"/>
      <w:lvlText w:val="▪"/>
      <w:lvlJc w:val="left"/>
      <w:pPr>
        <w:ind w:left="640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65869CB"/>
    <w:multiLevelType w:val="hybridMultilevel"/>
    <w:tmpl w:val="A0AE9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BE1F7D"/>
    <w:multiLevelType w:val="hybridMultilevel"/>
    <w:tmpl w:val="8FEE3F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8C365B"/>
    <w:multiLevelType w:val="multilevel"/>
    <w:tmpl w:val="0082CF50"/>
    <w:lvl w:ilvl="0">
      <w:start w:val="1"/>
      <w:numFmt w:val="bullet"/>
      <w:pStyle w:val="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4841AA"/>
    <w:multiLevelType w:val="hybridMultilevel"/>
    <w:tmpl w:val="D83CF2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CE49F1"/>
    <w:multiLevelType w:val="hybridMultilevel"/>
    <w:tmpl w:val="CFC43C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699F4CD3"/>
    <w:multiLevelType w:val="hybridMultilevel"/>
    <w:tmpl w:val="FFFFFFFF"/>
    <w:lvl w:ilvl="0" w:tplc="F248664A">
      <w:start w:val="1"/>
      <w:numFmt w:val="bullet"/>
      <w:lvlText w:val=""/>
      <w:lvlJc w:val="left"/>
      <w:pPr>
        <w:ind w:left="720" w:hanging="360"/>
      </w:pPr>
      <w:rPr>
        <w:rFonts w:ascii="Symbol" w:hAnsi="Symbol" w:hint="default"/>
      </w:rPr>
    </w:lvl>
    <w:lvl w:ilvl="1" w:tplc="921476C2">
      <w:start w:val="1"/>
      <w:numFmt w:val="bullet"/>
      <w:lvlText w:val="o"/>
      <w:lvlJc w:val="left"/>
      <w:pPr>
        <w:ind w:left="1440" w:hanging="360"/>
      </w:pPr>
      <w:rPr>
        <w:rFonts w:ascii="Courier New" w:hAnsi="Courier New" w:hint="default"/>
      </w:rPr>
    </w:lvl>
    <w:lvl w:ilvl="2" w:tplc="91CE2348">
      <w:start w:val="1"/>
      <w:numFmt w:val="bullet"/>
      <w:lvlText w:val=""/>
      <w:lvlJc w:val="left"/>
      <w:pPr>
        <w:ind w:left="2160" w:hanging="360"/>
      </w:pPr>
      <w:rPr>
        <w:rFonts w:ascii="Wingdings" w:hAnsi="Wingdings" w:hint="default"/>
      </w:rPr>
    </w:lvl>
    <w:lvl w:ilvl="3" w:tplc="E8246864">
      <w:start w:val="1"/>
      <w:numFmt w:val="bullet"/>
      <w:lvlText w:val=""/>
      <w:lvlJc w:val="left"/>
      <w:pPr>
        <w:ind w:left="2880" w:hanging="360"/>
      </w:pPr>
      <w:rPr>
        <w:rFonts w:ascii="Symbol" w:hAnsi="Symbol" w:hint="default"/>
      </w:rPr>
    </w:lvl>
    <w:lvl w:ilvl="4" w:tplc="5F304C5A">
      <w:start w:val="1"/>
      <w:numFmt w:val="bullet"/>
      <w:lvlText w:val="o"/>
      <w:lvlJc w:val="left"/>
      <w:pPr>
        <w:ind w:left="3600" w:hanging="360"/>
      </w:pPr>
      <w:rPr>
        <w:rFonts w:ascii="Courier New" w:hAnsi="Courier New" w:hint="default"/>
      </w:rPr>
    </w:lvl>
    <w:lvl w:ilvl="5" w:tplc="AEC0ADF8">
      <w:start w:val="1"/>
      <w:numFmt w:val="bullet"/>
      <w:lvlText w:val=""/>
      <w:lvlJc w:val="left"/>
      <w:pPr>
        <w:ind w:left="4320" w:hanging="360"/>
      </w:pPr>
      <w:rPr>
        <w:rFonts w:ascii="Wingdings" w:hAnsi="Wingdings" w:hint="default"/>
      </w:rPr>
    </w:lvl>
    <w:lvl w:ilvl="6" w:tplc="7DF45A34">
      <w:start w:val="1"/>
      <w:numFmt w:val="bullet"/>
      <w:lvlText w:val=""/>
      <w:lvlJc w:val="left"/>
      <w:pPr>
        <w:ind w:left="5040" w:hanging="360"/>
      </w:pPr>
      <w:rPr>
        <w:rFonts w:ascii="Symbol" w:hAnsi="Symbol" w:hint="default"/>
      </w:rPr>
    </w:lvl>
    <w:lvl w:ilvl="7" w:tplc="E69A618A">
      <w:start w:val="1"/>
      <w:numFmt w:val="bullet"/>
      <w:lvlText w:val="o"/>
      <w:lvlJc w:val="left"/>
      <w:pPr>
        <w:ind w:left="5760" w:hanging="360"/>
      </w:pPr>
      <w:rPr>
        <w:rFonts w:ascii="Courier New" w:hAnsi="Courier New" w:hint="default"/>
      </w:rPr>
    </w:lvl>
    <w:lvl w:ilvl="8" w:tplc="620AAEBC">
      <w:start w:val="1"/>
      <w:numFmt w:val="bullet"/>
      <w:lvlText w:val=""/>
      <w:lvlJc w:val="left"/>
      <w:pPr>
        <w:ind w:left="6480" w:hanging="360"/>
      </w:pPr>
      <w:rPr>
        <w:rFonts w:ascii="Wingdings" w:hAnsi="Wingdings" w:hint="default"/>
      </w:rPr>
    </w:lvl>
  </w:abstractNum>
  <w:abstractNum w:abstractNumId="16" w15:restartNumberingAfterBreak="0">
    <w:nsid w:val="74565AF2"/>
    <w:multiLevelType w:val="hybridMultilevel"/>
    <w:tmpl w:val="71D204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9B55E9C"/>
    <w:multiLevelType w:val="hybridMultilevel"/>
    <w:tmpl w:val="9DFE8EB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15:restartNumberingAfterBreak="0">
    <w:nsid w:val="7F023BAC"/>
    <w:multiLevelType w:val="hybridMultilevel"/>
    <w:tmpl w:val="0130D1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6"/>
  </w:num>
  <w:num w:numId="5">
    <w:abstractNumId w:val="8"/>
  </w:num>
  <w:num w:numId="6">
    <w:abstractNumId w:val="12"/>
  </w:num>
  <w:num w:numId="7">
    <w:abstractNumId w:val="2"/>
  </w:num>
  <w:num w:numId="8">
    <w:abstractNumId w:val="7"/>
  </w:num>
  <w:num w:numId="9">
    <w:abstractNumId w:val="3"/>
  </w:num>
  <w:num w:numId="10">
    <w:abstractNumId w:val="4"/>
  </w:num>
  <w:num w:numId="11">
    <w:abstractNumId w:val="16"/>
  </w:num>
  <w:num w:numId="12">
    <w:abstractNumId w:val="17"/>
  </w:num>
  <w:num w:numId="13">
    <w:abstractNumId w:val="1"/>
  </w:num>
  <w:num w:numId="14">
    <w:abstractNumId w:val="6"/>
  </w:num>
  <w:num w:numId="15">
    <w:abstractNumId w:val="6"/>
  </w:num>
  <w:num w:numId="16">
    <w:abstractNumId w:val="6"/>
  </w:num>
  <w:num w:numId="17">
    <w:abstractNumId w:val="6"/>
  </w:num>
  <w:num w:numId="18">
    <w:abstractNumId w:val="13"/>
  </w:num>
  <w:num w:numId="19">
    <w:abstractNumId w:val="9"/>
  </w:num>
  <w:num w:numId="20">
    <w:abstractNumId w:val="14"/>
  </w:num>
  <w:num w:numId="21">
    <w:abstractNumId w:val="18"/>
  </w:num>
  <w:num w:numId="22">
    <w:abstractNumId w:val="10"/>
  </w:num>
  <w:num w:numId="23">
    <w:abstractNumId w:val="11"/>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72"/>
    <w:rsid w:val="00005FB3"/>
    <w:rsid w:val="00011396"/>
    <w:rsid w:val="00013D06"/>
    <w:rsid w:val="00014051"/>
    <w:rsid w:val="0003428F"/>
    <w:rsid w:val="00045EEE"/>
    <w:rsid w:val="00054668"/>
    <w:rsid w:val="000576C3"/>
    <w:rsid w:val="00063DDF"/>
    <w:rsid w:val="000775BB"/>
    <w:rsid w:val="00093F5B"/>
    <w:rsid w:val="000A2061"/>
    <w:rsid w:val="000B42B8"/>
    <w:rsid w:val="000C0140"/>
    <w:rsid w:val="000E0BE5"/>
    <w:rsid w:val="000E2E0A"/>
    <w:rsid w:val="0010290E"/>
    <w:rsid w:val="0011303E"/>
    <w:rsid w:val="00116321"/>
    <w:rsid w:val="00131052"/>
    <w:rsid w:val="00140C0F"/>
    <w:rsid w:val="00165DF0"/>
    <w:rsid w:val="001726BC"/>
    <w:rsid w:val="0017482D"/>
    <w:rsid w:val="00176295"/>
    <w:rsid w:val="00180D86"/>
    <w:rsid w:val="00187853"/>
    <w:rsid w:val="001A7B98"/>
    <w:rsid w:val="001B305C"/>
    <w:rsid w:val="001B4C04"/>
    <w:rsid w:val="001C02E6"/>
    <w:rsid w:val="001C3B95"/>
    <w:rsid w:val="001D2E32"/>
    <w:rsid w:val="001E4EC2"/>
    <w:rsid w:val="00200D6C"/>
    <w:rsid w:val="00216672"/>
    <w:rsid w:val="00242507"/>
    <w:rsid w:val="002444C8"/>
    <w:rsid w:val="002531B9"/>
    <w:rsid w:val="00257FCF"/>
    <w:rsid w:val="0026543E"/>
    <w:rsid w:val="00271255"/>
    <w:rsid w:val="00271CCA"/>
    <w:rsid w:val="002724D7"/>
    <w:rsid w:val="00284794"/>
    <w:rsid w:val="00296350"/>
    <w:rsid w:val="002A2FA5"/>
    <w:rsid w:val="002B0753"/>
    <w:rsid w:val="002B6D0F"/>
    <w:rsid w:val="002C42B4"/>
    <w:rsid w:val="002C4871"/>
    <w:rsid w:val="002C7FE8"/>
    <w:rsid w:val="002D0952"/>
    <w:rsid w:val="002F7375"/>
    <w:rsid w:val="00301ECB"/>
    <w:rsid w:val="00330B21"/>
    <w:rsid w:val="0033593A"/>
    <w:rsid w:val="0034249C"/>
    <w:rsid w:val="0034526E"/>
    <w:rsid w:val="0035475D"/>
    <w:rsid w:val="00361B23"/>
    <w:rsid w:val="00361EC1"/>
    <w:rsid w:val="0037657E"/>
    <w:rsid w:val="00395E26"/>
    <w:rsid w:val="003A2188"/>
    <w:rsid w:val="003A5FD1"/>
    <w:rsid w:val="003C7196"/>
    <w:rsid w:val="003D4949"/>
    <w:rsid w:val="003D5824"/>
    <w:rsid w:val="003E3BC4"/>
    <w:rsid w:val="00401A8C"/>
    <w:rsid w:val="0041141D"/>
    <w:rsid w:val="00443FFF"/>
    <w:rsid w:val="00445A90"/>
    <w:rsid w:val="00450D9D"/>
    <w:rsid w:val="0046434B"/>
    <w:rsid w:val="00476ED6"/>
    <w:rsid w:val="004A1F33"/>
    <w:rsid w:val="004A352B"/>
    <w:rsid w:val="004A3B3F"/>
    <w:rsid w:val="004C52BD"/>
    <w:rsid w:val="004E2E49"/>
    <w:rsid w:val="004E40F3"/>
    <w:rsid w:val="004E4394"/>
    <w:rsid w:val="004E4A41"/>
    <w:rsid w:val="004E59D4"/>
    <w:rsid w:val="004E7811"/>
    <w:rsid w:val="004E7C80"/>
    <w:rsid w:val="00501DA1"/>
    <w:rsid w:val="00512EC8"/>
    <w:rsid w:val="0053409B"/>
    <w:rsid w:val="00545A42"/>
    <w:rsid w:val="0055630A"/>
    <w:rsid w:val="0055707F"/>
    <w:rsid w:val="00574194"/>
    <w:rsid w:val="005816ED"/>
    <w:rsid w:val="00582E98"/>
    <w:rsid w:val="00586FE0"/>
    <w:rsid w:val="005A68BC"/>
    <w:rsid w:val="005C2237"/>
    <w:rsid w:val="005E5457"/>
    <w:rsid w:val="005F4222"/>
    <w:rsid w:val="005F7348"/>
    <w:rsid w:val="00614C2E"/>
    <w:rsid w:val="00632642"/>
    <w:rsid w:val="00640ED5"/>
    <w:rsid w:val="006623D5"/>
    <w:rsid w:val="006670BD"/>
    <w:rsid w:val="006701EF"/>
    <w:rsid w:val="006A07BC"/>
    <w:rsid w:val="006A0E0E"/>
    <w:rsid w:val="006B1A26"/>
    <w:rsid w:val="006B4CA1"/>
    <w:rsid w:val="006C60AB"/>
    <w:rsid w:val="006E39FD"/>
    <w:rsid w:val="006E7605"/>
    <w:rsid w:val="00700CAC"/>
    <w:rsid w:val="00705D05"/>
    <w:rsid w:val="00706E33"/>
    <w:rsid w:val="00713B2B"/>
    <w:rsid w:val="007305C5"/>
    <w:rsid w:val="00735FB7"/>
    <w:rsid w:val="007555C7"/>
    <w:rsid w:val="007620BE"/>
    <w:rsid w:val="007627B0"/>
    <w:rsid w:val="007721A6"/>
    <w:rsid w:val="007734B3"/>
    <w:rsid w:val="007737AE"/>
    <w:rsid w:val="00773F64"/>
    <w:rsid w:val="0079576E"/>
    <w:rsid w:val="00797E4D"/>
    <w:rsid w:val="007E7D9C"/>
    <w:rsid w:val="00803826"/>
    <w:rsid w:val="00811FEF"/>
    <w:rsid w:val="0081333E"/>
    <w:rsid w:val="00826740"/>
    <w:rsid w:val="008322D0"/>
    <w:rsid w:val="0083320A"/>
    <w:rsid w:val="00841AB3"/>
    <w:rsid w:val="00843680"/>
    <w:rsid w:val="008465DC"/>
    <w:rsid w:val="008543E2"/>
    <w:rsid w:val="00861536"/>
    <w:rsid w:val="00876CA0"/>
    <w:rsid w:val="00877381"/>
    <w:rsid w:val="008A69A9"/>
    <w:rsid w:val="008B3E66"/>
    <w:rsid w:val="008C03C4"/>
    <w:rsid w:val="008E1579"/>
    <w:rsid w:val="008E4E1B"/>
    <w:rsid w:val="008E6377"/>
    <w:rsid w:val="008F38B9"/>
    <w:rsid w:val="009044C8"/>
    <w:rsid w:val="00924475"/>
    <w:rsid w:val="009337D5"/>
    <w:rsid w:val="00934C24"/>
    <w:rsid w:val="009420A8"/>
    <w:rsid w:val="00942A78"/>
    <w:rsid w:val="00952EDC"/>
    <w:rsid w:val="0096163C"/>
    <w:rsid w:val="00970FAD"/>
    <w:rsid w:val="0097765F"/>
    <w:rsid w:val="009869C1"/>
    <w:rsid w:val="009A61ED"/>
    <w:rsid w:val="009A7FA8"/>
    <w:rsid w:val="009B585C"/>
    <w:rsid w:val="009C1FE6"/>
    <w:rsid w:val="009C4D44"/>
    <w:rsid w:val="009D6DF8"/>
    <w:rsid w:val="009F0DD2"/>
    <w:rsid w:val="009F18B2"/>
    <w:rsid w:val="009F7BD5"/>
    <w:rsid w:val="00A00324"/>
    <w:rsid w:val="00A10DB6"/>
    <w:rsid w:val="00A33FFA"/>
    <w:rsid w:val="00A44D00"/>
    <w:rsid w:val="00A47FEE"/>
    <w:rsid w:val="00A519A6"/>
    <w:rsid w:val="00A76D6F"/>
    <w:rsid w:val="00A80E72"/>
    <w:rsid w:val="00A83C7D"/>
    <w:rsid w:val="00A97F64"/>
    <w:rsid w:val="00AA502C"/>
    <w:rsid w:val="00AC3A72"/>
    <w:rsid w:val="00AC664D"/>
    <w:rsid w:val="00AE0797"/>
    <w:rsid w:val="00AF1D3F"/>
    <w:rsid w:val="00AF40FF"/>
    <w:rsid w:val="00B07432"/>
    <w:rsid w:val="00B10C2C"/>
    <w:rsid w:val="00B2170D"/>
    <w:rsid w:val="00B276FB"/>
    <w:rsid w:val="00B27E8C"/>
    <w:rsid w:val="00B308FB"/>
    <w:rsid w:val="00B30C8B"/>
    <w:rsid w:val="00B44AE0"/>
    <w:rsid w:val="00B64951"/>
    <w:rsid w:val="00B6765F"/>
    <w:rsid w:val="00B71AB3"/>
    <w:rsid w:val="00B732FD"/>
    <w:rsid w:val="00BA1792"/>
    <w:rsid w:val="00BB20AA"/>
    <w:rsid w:val="00BC2694"/>
    <w:rsid w:val="00BD68BA"/>
    <w:rsid w:val="00BF1843"/>
    <w:rsid w:val="00C00FB7"/>
    <w:rsid w:val="00C0458F"/>
    <w:rsid w:val="00C20DAD"/>
    <w:rsid w:val="00C2534E"/>
    <w:rsid w:val="00C60643"/>
    <w:rsid w:val="00C609DB"/>
    <w:rsid w:val="00C81E29"/>
    <w:rsid w:val="00C85F32"/>
    <w:rsid w:val="00C91A72"/>
    <w:rsid w:val="00C95114"/>
    <w:rsid w:val="00CB3ABE"/>
    <w:rsid w:val="00CB6321"/>
    <w:rsid w:val="00CC18A5"/>
    <w:rsid w:val="00CE2558"/>
    <w:rsid w:val="00CF5477"/>
    <w:rsid w:val="00CF6745"/>
    <w:rsid w:val="00CF6A56"/>
    <w:rsid w:val="00D02FBE"/>
    <w:rsid w:val="00D12573"/>
    <w:rsid w:val="00D238B0"/>
    <w:rsid w:val="00D4261A"/>
    <w:rsid w:val="00D806C1"/>
    <w:rsid w:val="00D80BBD"/>
    <w:rsid w:val="00D80F5F"/>
    <w:rsid w:val="00D81771"/>
    <w:rsid w:val="00D96AC4"/>
    <w:rsid w:val="00D976C0"/>
    <w:rsid w:val="00DB3A65"/>
    <w:rsid w:val="00DC31E1"/>
    <w:rsid w:val="00DD4780"/>
    <w:rsid w:val="00DD4B0D"/>
    <w:rsid w:val="00DF6FE1"/>
    <w:rsid w:val="00E043DD"/>
    <w:rsid w:val="00E07463"/>
    <w:rsid w:val="00E15597"/>
    <w:rsid w:val="00E160DB"/>
    <w:rsid w:val="00E51C7D"/>
    <w:rsid w:val="00E6009E"/>
    <w:rsid w:val="00E903F2"/>
    <w:rsid w:val="00EB15D2"/>
    <w:rsid w:val="00EB403A"/>
    <w:rsid w:val="00EB60B7"/>
    <w:rsid w:val="00EB6C86"/>
    <w:rsid w:val="00EC0CB1"/>
    <w:rsid w:val="00EE567F"/>
    <w:rsid w:val="00F25276"/>
    <w:rsid w:val="00F26887"/>
    <w:rsid w:val="00F31389"/>
    <w:rsid w:val="00F359C5"/>
    <w:rsid w:val="00F43772"/>
    <w:rsid w:val="00F46AF9"/>
    <w:rsid w:val="00F703D3"/>
    <w:rsid w:val="00F77D78"/>
    <w:rsid w:val="00FA37F8"/>
    <w:rsid w:val="00FA3C39"/>
    <w:rsid w:val="00FB3E8F"/>
    <w:rsid w:val="00FB4070"/>
    <w:rsid w:val="00FC5AC6"/>
    <w:rsid w:val="00FD0A69"/>
    <w:rsid w:val="00FD67E5"/>
    <w:rsid w:val="00FF0718"/>
    <w:rsid w:val="00FF45EA"/>
    <w:rsid w:val="014AC371"/>
    <w:rsid w:val="01D933D7"/>
    <w:rsid w:val="0202BDC0"/>
    <w:rsid w:val="0288AC83"/>
    <w:rsid w:val="02F0CA9E"/>
    <w:rsid w:val="05CD6702"/>
    <w:rsid w:val="06F14887"/>
    <w:rsid w:val="09B67776"/>
    <w:rsid w:val="0E2DAC5B"/>
    <w:rsid w:val="0E453062"/>
    <w:rsid w:val="0F39E38D"/>
    <w:rsid w:val="0FBF1D21"/>
    <w:rsid w:val="1025B8FA"/>
    <w:rsid w:val="10549DFF"/>
    <w:rsid w:val="11DDB823"/>
    <w:rsid w:val="17A3EAC7"/>
    <w:rsid w:val="1A9D7F2F"/>
    <w:rsid w:val="1AB22C05"/>
    <w:rsid w:val="1B3DA032"/>
    <w:rsid w:val="1CDDF430"/>
    <w:rsid w:val="1E2E2F6C"/>
    <w:rsid w:val="20109250"/>
    <w:rsid w:val="2082AB2E"/>
    <w:rsid w:val="22C05872"/>
    <w:rsid w:val="24D28336"/>
    <w:rsid w:val="24FE1310"/>
    <w:rsid w:val="2846BE22"/>
    <w:rsid w:val="28B19482"/>
    <w:rsid w:val="28BDC30F"/>
    <w:rsid w:val="2961562A"/>
    <w:rsid w:val="29FD2EC0"/>
    <w:rsid w:val="2AE3020F"/>
    <w:rsid w:val="2BF82ACE"/>
    <w:rsid w:val="2CCC2155"/>
    <w:rsid w:val="2F245973"/>
    <w:rsid w:val="2FC63232"/>
    <w:rsid w:val="39271BB8"/>
    <w:rsid w:val="3A1922DB"/>
    <w:rsid w:val="3E198459"/>
    <w:rsid w:val="3EE66CE0"/>
    <w:rsid w:val="3F80B0F0"/>
    <w:rsid w:val="406B682C"/>
    <w:rsid w:val="40EAF991"/>
    <w:rsid w:val="429FC7C3"/>
    <w:rsid w:val="42DE5EC8"/>
    <w:rsid w:val="447A2F29"/>
    <w:rsid w:val="44FA1FC9"/>
    <w:rsid w:val="462A9DA9"/>
    <w:rsid w:val="4A7FB1C3"/>
    <w:rsid w:val="4AC3791F"/>
    <w:rsid w:val="4B5BFB47"/>
    <w:rsid w:val="4C246036"/>
    <w:rsid w:val="4D754A87"/>
    <w:rsid w:val="4E1C8731"/>
    <w:rsid w:val="4F0D6858"/>
    <w:rsid w:val="52719B4B"/>
    <w:rsid w:val="53C10EB7"/>
    <w:rsid w:val="542B0CEF"/>
    <w:rsid w:val="542C0D84"/>
    <w:rsid w:val="543B12D4"/>
    <w:rsid w:val="544540D9"/>
    <w:rsid w:val="548BC8B5"/>
    <w:rsid w:val="56FB7676"/>
    <w:rsid w:val="5706BDEA"/>
    <w:rsid w:val="58B9EEF1"/>
    <w:rsid w:val="5AB1BF76"/>
    <w:rsid w:val="5C5A1FAD"/>
    <w:rsid w:val="5F853099"/>
    <w:rsid w:val="60E40F02"/>
    <w:rsid w:val="610F21C9"/>
    <w:rsid w:val="61FD45C2"/>
    <w:rsid w:val="64A9DA05"/>
    <w:rsid w:val="661EA131"/>
    <w:rsid w:val="67FE435E"/>
    <w:rsid w:val="6806F5F0"/>
    <w:rsid w:val="6D83066E"/>
    <w:rsid w:val="6E6EDBDB"/>
    <w:rsid w:val="6FAE6FFE"/>
    <w:rsid w:val="71DCAD14"/>
    <w:rsid w:val="75DBE5BD"/>
    <w:rsid w:val="76CB044A"/>
    <w:rsid w:val="777C1F3B"/>
    <w:rsid w:val="783C62AF"/>
    <w:rsid w:val="78D14E1B"/>
    <w:rsid w:val="7ADB81EC"/>
    <w:rsid w:val="7BC0FCF0"/>
    <w:rsid w:val="7D0FD3D2"/>
    <w:rsid w:val="7D18334C"/>
    <w:rsid w:val="7E4EB3D7"/>
    <w:rsid w:val="7EE69C6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597E9"/>
  <w15:chartTrackingRefBased/>
  <w15:docId w15:val="{A9F7DBB1-56A8-49FC-8643-DCCE003D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72"/>
    <w:pPr>
      <w:spacing w:after="200" w:line="276" w:lineRule="auto"/>
    </w:pPr>
    <w:rPr>
      <w:rFonts w:ascii="Calibri" w:eastAsia="Calibri" w:hAnsi="Calibri" w:cs="Calibri"/>
    </w:rPr>
  </w:style>
  <w:style w:type="paragraph" w:styleId="Ttulo1">
    <w:name w:val="heading 1"/>
    <w:aliases w:val="Head1,Título 1 Big,Tabla Contenido 1,Heading 1a,h1,Level 1 Topic Heading"/>
    <w:basedOn w:val="Normal"/>
    <w:next w:val="Normal"/>
    <w:link w:val="Ttulo1Char"/>
    <w:qFormat/>
    <w:rsid w:val="00F43772"/>
    <w:pPr>
      <w:keepNext/>
      <w:widowControl w:val="0"/>
      <w:spacing w:before="120" w:after="60" w:line="240" w:lineRule="atLeast"/>
      <w:outlineLvl w:val="0"/>
    </w:pPr>
    <w:rPr>
      <w:rFonts w:ascii="Arial" w:eastAsia="Times New Roman" w:hAnsi="Arial"/>
      <w:b/>
      <w:sz w:val="24"/>
      <w:szCs w:val="20"/>
    </w:rPr>
  </w:style>
  <w:style w:type="paragraph" w:styleId="Ttulo2">
    <w:name w:val="heading 2"/>
    <w:aliases w:val="H2,section 1.1,h2,Level 2 Topic Heading"/>
    <w:basedOn w:val="Ttulo1"/>
    <w:next w:val="Normal"/>
    <w:link w:val="Ttulo2Char"/>
    <w:qFormat/>
    <w:rsid w:val="00F43772"/>
    <w:pPr>
      <w:outlineLvl w:val="1"/>
    </w:pPr>
    <w:rPr>
      <w:sz w:val="20"/>
    </w:rPr>
  </w:style>
  <w:style w:type="paragraph" w:styleId="Ttulo3">
    <w:name w:val="heading 3"/>
    <w:basedOn w:val="Ttulo1"/>
    <w:next w:val="Corpodetexto"/>
    <w:link w:val="Ttulo3Char"/>
    <w:qFormat/>
    <w:rsid w:val="00F43772"/>
    <w:pPr>
      <w:numPr>
        <w:ilvl w:val="2"/>
      </w:numPr>
      <w:outlineLvl w:val="2"/>
    </w:pPr>
    <w:rPr>
      <w:b w:val="0"/>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43772"/>
    <w:rPr>
      <w:color w:val="0000FF"/>
      <w:u w:val="single"/>
    </w:rPr>
  </w:style>
  <w:style w:type="character" w:customStyle="1" w:styleId="Ttulo1Char">
    <w:name w:val="Título 1 Char"/>
    <w:aliases w:val="Head1 Char,Título 1 Big Char,Tabla Contenido 1 Char,Heading 1a Char,h1 Char,Level 1 Topic Heading Char"/>
    <w:basedOn w:val="Fontepargpadro"/>
    <w:link w:val="Ttulo1"/>
    <w:rsid w:val="00F43772"/>
    <w:rPr>
      <w:rFonts w:ascii="Arial" w:eastAsia="Times New Roman" w:hAnsi="Arial" w:cs="Calibri"/>
      <w:b/>
      <w:sz w:val="24"/>
      <w:szCs w:val="20"/>
    </w:rPr>
  </w:style>
  <w:style w:type="character" w:customStyle="1" w:styleId="Ttulo2Char">
    <w:name w:val="Título 2 Char"/>
    <w:aliases w:val="H2 Char,section 1.1 Char,h2 Char,Level 2 Topic Heading Char"/>
    <w:basedOn w:val="Fontepargpadro"/>
    <w:link w:val="Ttulo2"/>
    <w:rsid w:val="00F43772"/>
    <w:rPr>
      <w:rFonts w:ascii="Arial" w:eastAsia="Times New Roman" w:hAnsi="Arial" w:cs="Calibri"/>
      <w:b/>
      <w:sz w:val="20"/>
      <w:szCs w:val="20"/>
    </w:rPr>
  </w:style>
  <w:style w:type="character" w:customStyle="1" w:styleId="Ttulo3Char">
    <w:name w:val="Título 3 Char"/>
    <w:basedOn w:val="Fontepargpadro"/>
    <w:link w:val="Ttulo3"/>
    <w:rsid w:val="00F43772"/>
    <w:rPr>
      <w:rFonts w:ascii="Arial" w:eastAsia="Times New Roman" w:hAnsi="Arial" w:cs="Calibri"/>
      <w:i/>
      <w:sz w:val="20"/>
      <w:szCs w:val="20"/>
    </w:rPr>
  </w:style>
  <w:style w:type="paragraph" w:customStyle="1" w:styleId="Referncia">
    <w:name w:val="Referência"/>
    <w:basedOn w:val="Normal"/>
    <w:rsid w:val="00F43772"/>
    <w:pPr>
      <w:numPr>
        <w:numId w:val="2"/>
      </w:numPr>
      <w:spacing w:before="120" w:after="120" w:line="240" w:lineRule="auto"/>
      <w:jc w:val="both"/>
    </w:pPr>
    <w:rPr>
      <w:rFonts w:ascii="Verdana" w:eastAsia="Times New Roman" w:hAnsi="Verdana" w:cs="Arial"/>
      <w:sz w:val="20"/>
      <w:szCs w:val="24"/>
      <w:lang w:eastAsia="pt-BR"/>
    </w:rPr>
  </w:style>
  <w:style w:type="paragraph" w:customStyle="1" w:styleId="ISO9000Nvel5">
    <w:name w:val="ISO 9000 Nível 5"/>
    <w:rsid w:val="00F43772"/>
    <w:pPr>
      <w:numPr>
        <w:ilvl w:val="4"/>
        <w:numId w:val="5"/>
      </w:numPr>
      <w:spacing w:before="60" w:after="60" w:line="276" w:lineRule="auto"/>
      <w:jc w:val="both"/>
    </w:pPr>
    <w:rPr>
      <w:rFonts w:ascii="Arial" w:eastAsia="Times New Roman" w:hAnsi="Arial" w:cs="Calibri"/>
      <w:noProof/>
      <w:lang w:eastAsia="pt-BR"/>
    </w:rPr>
  </w:style>
  <w:style w:type="paragraph" w:customStyle="1" w:styleId="ISO9000Nvel4">
    <w:name w:val="ISO 9000 Nível 4"/>
    <w:rsid w:val="00F43772"/>
    <w:pPr>
      <w:numPr>
        <w:ilvl w:val="3"/>
        <w:numId w:val="5"/>
      </w:numPr>
      <w:spacing w:before="60" w:after="60" w:line="276" w:lineRule="auto"/>
      <w:jc w:val="both"/>
    </w:pPr>
    <w:rPr>
      <w:rFonts w:ascii="Arial" w:eastAsia="Times New Roman" w:hAnsi="Arial" w:cs="Calibri"/>
      <w:noProof/>
      <w:lang w:eastAsia="pt-BR"/>
    </w:rPr>
  </w:style>
  <w:style w:type="paragraph" w:customStyle="1" w:styleId="ISO9000Nvel1">
    <w:name w:val="ISO 9000 Nível 1"/>
    <w:rsid w:val="00F43772"/>
    <w:pPr>
      <w:numPr>
        <w:numId w:val="5"/>
      </w:numPr>
      <w:tabs>
        <w:tab w:val="left" w:pos="425"/>
      </w:tabs>
      <w:spacing w:before="240" w:after="200" w:line="276" w:lineRule="auto"/>
    </w:pPr>
    <w:rPr>
      <w:rFonts w:ascii="Arial" w:eastAsia="Times New Roman" w:hAnsi="Arial" w:cs="Calibri"/>
      <w:b/>
      <w:i/>
      <w:caps/>
      <w:sz w:val="24"/>
      <w:lang w:eastAsia="pt-BR"/>
    </w:rPr>
  </w:style>
  <w:style w:type="paragraph" w:customStyle="1" w:styleId="ISO9000Nvel2">
    <w:name w:val="ISO 9000 Nível 2"/>
    <w:rsid w:val="00F43772"/>
    <w:pPr>
      <w:numPr>
        <w:ilvl w:val="1"/>
        <w:numId w:val="5"/>
      </w:numPr>
      <w:tabs>
        <w:tab w:val="left" w:pos="993"/>
      </w:tabs>
      <w:spacing w:before="240" w:after="200" w:line="276" w:lineRule="auto"/>
      <w:jc w:val="both"/>
    </w:pPr>
    <w:rPr>
      <w:rFonts w:ascii="Arial" w:eastAsia="Times New Roman" w:hAnsi="Arial" w:cs="Calibri"/>
      <w:b/>
      <w:i/>
      <w:noProof/>
      <w:lang w:eastAsia="pt-BR"/>
    </w:rPr>
  </w:style>
  <w:style w:type="paragraph" w:customStyle="1" w:styleId="ISO9000Nvel3">
    <w:name w:val="ISO 9000 Nível 3"/>
    <w:rsid w:val="00F43772"/>
    <w:pPr>
      <w:numPr>
        <w:ilvl w:val="2"/>
        <w:numId w:val="5"/>
      </w:numPr>
      <w:spacing w:before="60" w:after="60" w:line="276" w:lineRule="auto"/>
      <w:jc w:val="both"/>
    </w:pPr>
    <w:rPr>
      <w:rFonts w:ascii="Arial" w:eastAsia="Times New Roman" w:hAnsi="Arial" w:cs="Calibri"/>
      <w:noProof/>
      <w:lang w:eastAsia="pt-BR"/>
    </w:rPr>
  </w:style>
  <w:style w:type="paragraph" w:customStyle="1" w:styleId="T1">
    <w:name w:val="T1"/>
    <w:basedOn w:val="Ttulo1"/>
    <w:next w:val="Normal"/>
    <w:qFormat/>
    <w:rsid w:val="00F43772"/>
    <w:pPr>
      <w:keepLines/>
      <w:widowControl/>
      <w:numPr>
        <w:numId w:val="6"/>
      </w:numPr>
      <w:suppressAutoHyphens/>
      <w:autoSpaceDN w:val="0"/>
      <w:spacing w:before="240" w:after="240" w:line="240" w:lineRule="auto"/>
      <w:textAlignment w:val="baseline"/>
    </w:pPr>
    <w:rPr>
      <w:bCs/>
      <w:color w:val="800000"/>
      <w:kern w:val="3"/>
      <w:sz w:val="28"/>
      <w:szCs w:val="28"/>
      <w:lang w:eastAsia="zh-CN"/>
    </w:rPr>
  </w:style>
  <w:style w:type="paragraph" w:customStyle="1" w:styleId="T2">
    <w:name w:val="T2"/>
    <w:basedOn w:val="Ttulo2"/>
    <w:next w:val="Normal"/>
    <w:qFormat/>
    <w:rsid w:val="00F43772"/>
    <w:pPr>
      <w:keepLines/>
      <w:widowControl/>
      <w:suppressAutoHyphens/>
      <w:autoSpaceDN w:val="0"/>
      <w:spacing w:before="240" w:after="240" w:line="240" w:lineRule="auto"/>
      <w:ind w:left="993" w:hanging="633"/>
      <w:jc w:val="both"/>
      <w:textAlignment w:val="baseline"/>
    </w:pPr>
    <w:rPr>
      <w:bCs/>
      <w:color w:val="800000"/>
      <w:kern w:val="3"/>
      <w:sz w:val="26"/>
      <w:szCs w:val="26"/>
      <w:lang w:eastAsia="zh-CN"/>
    </w:rPr>
  </w:style>
  <w:style w:type="paragraph" w:customStyle="1" w:styleId="T3">
    <w:name w:val="T3"/>
    <w:basedOn w:val="Ttulo3"/>
    <w:qFormat/>
    <w:rsid w:val="00F43772"/>
    <w:pPr>
      <w:widowControl/>
      <w:numPr>
        <w:numId w:val="6"/>
      </w:numPr>
      <w:suppressAutoHyphens/>
      <w:autoSpaceDN w:val="0"/>
      <w:spacing w:before="240" w:line="276" w:lineRule="auto"/>
      <w:ind w:left="1701" w:hanging="981"/>
      <w:jc w:val="both"/>
      <w:textAlignment w:val="baseline"/>
    </w:pPr>
    <w:rPr>
      <w:b/>
      <w:bCs/>
      <w:i w:val="0"/>
      <w:color w:val="800000"/>
      <w:kern w:val="3"/>
      <w:sz w:val="26"/>
      <w:szCs w:val="26"/>
      <w:lang w:eastAsia="zh-CN"/>
    </w:rPr>
  </w:style>
  <w:style w:type="paragraph" w:styleId="Corpodetexto">
    <w:name w:val="Body Text"/>
    <w:basedOn w:val="Normal"/>
    <w:link w:val="CorpodetextoChar"/>
    <w:uiPriority w:val="99"/>
    <w:semiHidden/>
    <w:unhideWhenUsed/>
    <w:rsid w:val="00F43772"/>
    <w:pPr>
      <w:spacing w:after="120"/>
    </w:pPr>
  </w:style>
  <w:style w:type="character" w:customStyle="1" w:styleId="CorpodetextoChar">
    <w:name w:val="Corpo de texto Char"/>
    <w:basedOn w:val="Fontepargpadro"/>
    <w:link w:val="Corpodetexto"/>
    <w:uiPriority w:val="99"/>
    <w:semiHidden/>
    <w:rsid w:val="00F43772"/>
    <w:rPr>
      <w:rFonts w:ascii="Calibri" w:eastAsia="Calibri" w:hAnsi="Calibri" w:cs="Calibri"/>
    </w:rPr>
  </w:style>
  <w:style w:type="paragraph" w:styleId="Cabealho">
    <w:name w:val="header"/>
    <w:basedOn w:val="Normal"/>
    <w:link w:val="CabealhoChar"/>
    <w:uiPriority w:val="99"/>
    <w:unhideWhenUsed/>
    <w:rsid w:val="005F42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222"/>
    <w:rPr>
      <w:rFonts w:ascii="Calibri" w:eastAsia="Calibri" w:hAnsi="Calibri" w:cs="Calibri"/>
    </w:rPr>
  </w:style>
  <w:style w:type="paragraph" w:styleId="Rodap">
    <w:name w:val="footer"/>
    <w:basedOn w:val="Normal"/>
    <w:link w:val="RodapChar"/>
    <w:uiPriority w:val="99"/>
    <w:unhideWhenUsed/>
    <w:rsid w:val="005F4222"/>
    <w:pPr>
      <w:tabs>
        <w:tab w:val="center" w:pos="4252"/>
        <w:tab w:val="right" w:pos="8504"/>
      </w:tabs>
      <w:spacing w:after="0" w:line="240" w:lineRule="auto"/>
    </w:pPr>
  </w:style>
  <w:style w:type="character" w:customStyle="1" w:styleId="RodapChar">
    <w:name w:val="Rodapé Char"/>
    <w:basedOn w:val="Fontepargpadro"/>
    <w:link w:val="Rodap"/>
    <w:uiPriority w:val="99"/>
    <w:rsid w:val="005F4222"/>
    <w:rPr>
      <w:rFonts w:ascii="Calibri" w:eastAsia="Calibri" w:hAnsi="Calibri" w:cs="Calibri"/>
    </w:rPr>
  </w:style>
  <w:style w:type="paragraph" w:styleId="NormalWeb">
    <w:name w:val="Normal (Web)"/>
    <w:basedOn w:val="Normal"/>
    <w:uiPriority w:val="99"/>
    <w:unhideWhenUsed/>
    <w:rsid w:val="006701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6701EF"/>
  </w:style>
  <w:style w:type="paragraph" w:styleId="Sumrio1">
    <w:name w:val="toc 1"/>
    <w:basedOn w:val="Normal"/>
    <w:next w:val="Normal"/>
    <w:autoRedefine/>
    <w:uiPriority w:val="39"/>
    <w:unhideWhenUsed/>
    <w:rsid w:val="00F31389"/>
    <w:pPr>
      <w:tabs>
        <w:tab w:val="left" w:pos="440"/>
        <w:tab w:val="right" w:leader="dot" w:pos="10763"/>
      </w:tabs>
      <w:spacing w:after="100"/>
      <w:ind w:left="1701"/>
    </w:pPr>
  </w:style>
  <w:style w:type="paragraph" w:styleId="Sumrio2">
    <w:name w:val="toc 2"/>
    <w:basedOn w:val="Normal"/>
    <w:next w:val="Normal"/>
    <w:autoRedefine/>
    <w:uiPriority w:val="39"/>
    <w:unhideWhenUsed/>
    <w:rsid w:val="002F7375"/>
    <w:pPr>
      <w:spacing w:after="100"/>
      <w:ind w:left="220"/>
    </w:pPr>
  </w:style>
  <w:style w:type="paragraph" w:styleId="Sumrio3">
    <w:name w:val="toc 3"/>
    <w:basedOn w:val="Normal"/>
    <w:next w:val="Normal"/>
    <w:autoRedefine/>
    <w:uiPriority w:val="39"/>
    <w:unhideWhenUsed/>
    <w:rsid w:val="002F7375"/>
    <w:pPr>
      <w:spacing w:after="100"/>
      <w:ind w:left="440"/>
    </w:pPr>
  </w:style>
  <w:style w:type="paragraph" w:styleId="PargrafodaLista">
    <w:name w:val="List Paragraph"/>
    <w:basedOn w:val="Normal"/>
    <w:link w:val="PargrafodaListaChar"/>
    <w:uiPriority w:val="34"/>
    <w:qFormat/>
    <w:rsid w:val="002A2FA5"/>
    <w:pPr>
      <w:spacing w:after="160" w:line="259" w:lineRule="auto"/>
      <w:ind w:left="720"/>
      <w:contextualSpacing/>
    </w:pPr>
    <w:rPr>
      <w:rFonts w:asciiTheme="minorHAnsi" w:eastAsiaTheme="minorHAnsi" w:hAnsiTheme="minorHAnsi" w:cstheme="minorBidi"/>
    </w:rPr>
  </w:style>
  <w:style w:type="numbering" w:customStyle="1" w:styleId="Estilo3">
    <w:name w:val="Estilo3"/>
    <w:uiPriority w:val="99"/>
    <w:rsid w:val="00CB3ABE"/>
    <w:pPr>
      <w:numPr>
        <w:numId w:val="9"/>
      </w:numPr>
    </w:pPr>
  </w:style>
  <w:style w:type="character" w:customStyle="1" w:styleId="PargrafodaListaChar">
    <w:name w:val="Parágrafo da Lista Char"/>
    <w:link w:val="PargrafodaLista"/>
    <w:uiPriority w:val="34"/>
    <w:rsid w:val="00B276FB"/>
  </w:style>
  <w:style w:type="table" w:styleId="Tabelacomgrade">
    <w:name w:val="Table Grid"/>
    <w:basedOn w:val="Tabelanormal"/>
    <w:uiPriority w:val="39"/>
    <w:rsid w:val="0047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242507"/>
    <w:pPr>
      <w:keepLines/>
      <w:widowControl/>
      <w:spacing w:before="240" w:after="0" w:line="259" w:lineRule="auto"/>
      <w:outlineLvl w:val="9"/>
    </w:pPr>
    <w:rPr>
      <w:rFonts w:asciiTheme="majorHAnsi" w:eastAsiaTheme="majorEastAsia" w:hAnsiTheme="majorHAnsi" w:cstheme="majorBidi"/>
      <w:b w:val="0"/>
      <w:color w:val="2E74B5" w:themeColor="accent1" w:themeShade="BF"/>
      <w:sz w:val="32"/>
      <w:szCs w:val="32"/>
      <w:lang w:eastAsia="pt-BR"/>
    </w:rPr>
  </w:style>
  <w:style w:type="table" w:customStyle="1" w:styleId="TableGrid">
    <w:name w:val="TableGrid"/>
    <w:rsid w:val="00843680"/>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TableContents">
    <w:name w:val="Table Contents"/>
    <w:basedOn w:val="Normal"/>
    <w:rsid w:val="00934C24"/>
    <w:pPr>
      <w:widowControl w:val="0"/>
      <w:suppressLineNumbers/>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241">
      <w:bodyDiv w:val="1"/>
      <w:marLeft w:val="0"/>
      <w:marRight w:val="0"/>
      <w:marTop w:val="0"/>
      <w:marBottom w:val="0"/>
      <w:divBdr>
        <w:top w:val="none" w:sz="0" w:space="0" w:color="auto"/>
        <w:left w:val="none" w:sz="0" w:space="0" w:color="auto"/>
        <w:bottom w:val="none" w:sz="0" w:space="0" w:color="auto"/>
        <w:right w:val="none" w:sz="0" w:space="0" w:color="auto"/>
      </w:divBdr>
    </w:div>
    <w:div w:id="119618303">
      <w:bodyDiv w:val="1"/>
      <w:marLeft w:val="0"/>
      <w:marRight w:val="0"/>
      <w:marTop w:val="0"/>
      <w:marBottom w:val="0"/>
      <w:divBdr>
        <w:top w:val="none" w:sz="0" w:space="0" w:color="auto"/>
        <w:left w:val="none" w:sz="0" w:space="0" w:color="auto"/>
        <w:bottom w:val="none" w:sz="0" w:space="0" w:color="auto"/>
        <w:right w:val="none" w:sz="0" w:space="0" w:color="auto"/>
      </w:divBdr>
    </w:div>
    <w:div w:id="155727093">
      <w:bodyDiv w:val="1"/>
      <w:marLeft w:val="0"/>
      <w:marRight w:val="0"/>
      <w:marTop w:val="0"/>
      <w:marBottom w:val="0"/>
      <w:divBdr>
        <w:top w:val="none" w:sz="0" w:space="0" w:color="auto"/>
        <w:left w:val="none" w:sz="0" w:space="0" w:color="auto"/>
        <w:bottom w:val="none" w:sz="0" w:space="0" w:color="auto"/>
        <w:right w:val="none" w:sz="0" w:space="0" w:color="auto"/>
      </w:divBdr>
    </w:div>
    <w:div w:id="181747059">
      <w:bodyDiv w:val="1"/>
      <w:marLeft w:val="0"/>
      <w:marRight w:val="0"/>
      <w:marTop w:val="0"/>
      <w:marBottom w:val="0"/>
      <w:divBdr>
        <w:top w:val="none" w:sz="0" w:space="0" w:color="auto"/>
        <w:left w:val="none" w:sz="0" w:space="0" w:color="auto"/>
        <w:bottom w:val="none" w:sz="0" w:space="0" w:color="auto"/>
        <w:right w:val="none" w:sz="0" w:space="0" w:color="auto"/>
      </w:divBdr>
      <w:divsChild>
        <w:div w:id="495730693">
          <w:marLeft w:val="1421"/>
          <w:marRight w:val="0"/>
          <w:marTop w:val="0"/>
          <w:marBottom w:val="0"/>
          <w:divBdr>
            <w:top w:val="none" w:sz="0" w:space="0" w:color="auto"/>
            <w:left w:val="none" w:sz="0" w:space="0" w:color="auto"/>
            <w:bottom w:val="none" w:sz="0" w:space="0" w:color="auto"/>
            <w:right w:val="none" w:sz="0" w:space="0" w:color="auto"/>
          </w:divBdr>
        </w:div>
      </w:divsChild>
    </w:div>
    <w:div w:id="468941129">
      <w:bodyDiv w:val="1"/>
      <w:marLeft w:val="0"/>
      <w:marRight w:val="0"/>
      <w:marTop w:val="0"/>
      <w:marBottom w:val="0"/>
      <w:divBdr>
        <w:top w:val="none" w:sz="0" w:space="0" w:color="auto"/>
        <w:left w:val="none" w:sz="0" w:space="0" w:color="auto"/>
        <w:bottom w:val="none" w:sz="0" w:space="0" w:color="auto"/>
        <w:right w:val="none" w:sz="0" w:space="0" w:color="auto"/>
      </w:divBdr>
    </w:div>
    <w:div w:id="582839412">
      <w:bodyDiv w:val="1"/>
      <w:marLeft w:val="0"/>
      <w:marRight w:val="0"/>
      <w:marTop w:val="0"/>
      <w:marBottom w:val="0"/>
      <w:divBdr>
        <w:top w:val="none" w:sz="0" w:space="0" w:color="auto"/>
        <w:left w:val="none" w:sz="0" w:space="0" w:color="auto"/>
        <w:bottom w:val="none" w:sz="0" w:space="0" w:color="auto"/>
        <w:right w:val="none" w:sz="0" w:space="0" w:color="auto"/>
      </w:divBdr>
    </w:div>
    <w:div w:id="1604994942">
      <w:bodyDiv w:val="1"/>
      <w:marLeft w:val="0"/>
      <w:marRight w:val="0"/>
      <w:marTop w:val="0"/>
      <w:marBottom w:val="0"/>
      <w:divBdr>
        <w:top w:val="none" w:sz="0" w:space="0" w:color="auto"/>
        <w:left w:val="none" w:sz="0" w:space="0" w:color="auto"/>
        <w:bottom w:val="none" w:sz="0" w:space="0" w:color="auto"/>
        <w:right w:val="none" w:sz="0" w:space="0" w:color="auto"/>
      </w:divBdr>
    </w:div>
    <w:div w:id="1714038851">
      <w:bodyDiv w:val="1"/>
      <w:marLeft w:val="0"/>
      <w:marRight w:val="0"/>
      <w:marTop w:val="0"/>
      <w:marBottom w:val="0"/>
      <w:divBdr>
        <w:top w:val="none" w:sz="0" w:space="0" w:color="auto"/>
        <w:left w:val="none" w:sz="0" w:space="0" w:color="auto"/>
        <w:bottom w:val="none" w:sz="0" w:space="0" w:color="auto"/>
        <w:right w:val="none" w:sz="0" w:space="0" w:color="auto"/>
      </w:divBdr>
    </w:div>
    <w:div w:id="1792245202">
      <w:bodyDiv w:val="1"/>
      <w:marLeft w:val="0"/>
      <w:marRight w:val="0"/>
      <w:marTop w:val="0"/>
      <w:marBottom w:val="0"/>
      <w:divBdr>
        <w:top w:val="none" w:sz="0" w:space="0" w:color="auto"/>
        <w:left w:val="none" w:sz="0" w:space="0" w:color="auto"/>
        <w:bottom w:val="none" w:sz="0" w:space="0" w:color="auto"/>
        <w:right w:val="none" w:sz="0" w:space="0" w:color="auto"/>
      </w:divBdr>
      <w:divsChild>
        <w:div w:id="957293353">
          <w:marLeft w:val="1311"/>
          <w:marRight w:val="0"/>
          <w:marTop w:val="0"/>
          <w:marBottom w:val="0"/>
          <w:divBdr>
            <w:top w:val="none" w:sz="0" w:space="0" w:color="auto"/>
            <w:left w:val="none" w:sz="0" w:space="0" w:color="auto"/>
            <w:bottom w:val="none" w:sz="0" w:space="0" w:color="auto"/>
            <w:right w:val="none" w:sz="0" w:space="0" w:color="auto"/>
          </w:divBdr>
        </w:div>
      </w:divsChild>
    </w:div>
    <w:div w:id="1914008274">
      <w:bodyDiv w:val="1"/>
      <w:marLeft w:val="0"/>
      <w:marRight w:val="0"/>
      <w:marTop w:val="0"/>
      <w:marBottom w:val="0"/>
      <w:divBdr>
        <w:top w:val="none" w:sz="0" w:space="0" w:color="auto"/>
        <w:left w:val="none" w:sz="0" w:space="0" w:color="auto"/>
        <w:bottom w:val="none" w:sz="0" w:space="0" w:color="auto"/>
        <w:right w:val="none" w:sz="0" w:space="0" w:color="auto"/>
      </w:divBdr>
    </w:div>
    <w:div w:id="1941989303">
      <w:bodyDiv w:val="1"/>
      <w:marLeft w:val="0"/>
      <w:marRight w:val="0"/>
      <w:marTop w:val="0"/>
      <w:marBottom w:val="0"/>
      <w:divBdr>
        <w:top w:val="none" w:sz="0" w:space="0" w:color="auto"/>
        <w:left w:val="none" w:sz="0" w:space="0" w:color="auto"/>
        <w:bottom w:val="none" w:sz="0" w:space="0" w:color="auto"/>
        <w:right w:val="none" w:sz="0" w:space="0" w:color="auto"/>
      </w:divBdr>
    </w:div>
    <w:div w:id="2028288291">
      <w:bodyDiv w:val="1"/>
      <w:marLeft w:val="0"/>
      <w:marRight w:val="0"/>
      <w:marTop w:val="0"/>
      <w:marBottom w:val="0"/>
      <w:divBdr>
        <w:top w:val="none" w:sz="0" w:space="0" w:color="auto"/>
        <w:left w:val="none" w:sz="0" w:space="0" w:color="auto"/>
        <w:bottom w:val="none" w:sz="0" w:space="0" w:color="auto"/>
        <w:right w:val="none" w:sz="0" w:space="0" w:color="auto"/>
      </w:divBdr>
    </w:div>
    <w:div w:id="21048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E129FFB5DFD4498EC7E7B9EDE2E1D3" ma:contentTypeVersion="12" ma:contentTypeDescription="Crie um novo documento." ma:contentTypeScope="" ma:versionID="b366d50e659842f377600ca2bbff2b7a">
  <xsd:schema xmlns:xsd="http://www.w3.org/2001/XMLSchema" xmlns:xs="http://www.w3.org/2001/XMLSchema" xmlns:p="http://schemas.microsoft.com/office/2006/metadata/properties" xmlns:ns2="53f9699c-9fa3-4549-968b-afc82b290cc8" xmlns:ns3="d0c95152-6a6e-4318-9cc0-8a143b3e4e43" targetNamespace="http://schemas.microsoft.com/office/2006/metadata/properties" ma:root="true" ma:fieldsID="f236c30ccd0c02a95ba0faab6011f402" ns2:_="" ns3:_="">
    <xsd:import namespace="53f9699c-9fa3-4549-968b-afc82b290cc8"/>
    <xsd:import namespace="d0c95152-6a6e-4318-9cc0-8a143b3e4e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9699c-9fa3-4549-968b-afc82b29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c95152-6a6e-4318-9cc0-8a143b3e4e4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59F6F-CE97-445C-B33A-A4D58381552C}">
  <ds:schemaRefs>
    <ds:schemaRef ds:uri="http://schemas.microsoft.com/sharepoint/v3/contenttype/forms"/>
  </ds:schemaRefs>
</ds:datastoreItem>
</file>

<file path=customXml/itemProps2.xml><?xml version="1.0" encoding="utf-8"?>
<ds:datastoreItem xmlns:ds="http://schemas.openxmlformats.org/officeDocument/2006/customXml" ds:itemID="{BC0F0C50-F190-4293-83FF-4334CA20BD40}"/>
</file>

<file path=customXml/itemProps3.xml><?xml version="1.0" encoding="utf-8"?>
<ds:datastoreItem xmlns:ds="http://schemas.openxmlformats.org/officeDocument/2006/customXml" ds:itemID="{72257280-F2D1-4F47-B9C6-EBD7FC5D1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1638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Ministério da Saúde - DATASUS</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Lindelma Lopes Rodrigues</dc:creator>
  <cp:keywords/>
  <dc:description/>
  <cp:lastModifiedBy>André de Lima Bentes</cp:lastModifiedBy>
  <cp:revision>10</cp:revision>
  <dcterms:created xsi:type="dcterms:W3CDTF">2021-07-19T16:15:00Z</dcterms:created>
  <dcterms:modified xsi:type="dcterms:W3CDTF">2021-07-19T20:13:00Z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0x0101006FE129FFB5DFD4498EC7E7B9EDE2E1D3</vt:lpwstr>
  </property>
</Properties>
</file>